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226549" w14:textId="77777777" w:rsidR="00645CEF" w:rsidRDefault="00000000">
      <w:pPr>
        <w:ind w:firstLineChars="0" w:firstLine="0"/>
      </w:pPr>
      <w:bookmarkStart w:id="0" w:name="_Toc337497084"/>
      <w:bookmarkStart w:id="1" w:name="_Toc328656275"/>
      <w:r>
        <w:rPr>
          <w:noProof/>
        </w:rPr>
        <w:drawing>
          <wp:anchor distT="0" distB="0" distL="114300" distR="114300" simplePos="0" relativeHeight="251659264" behindDoc="0" locked="0" layoutInCell="1" allowOverlap="1" wp14:anchorId="3F6F75FE" wp14:editId="320E711C">
            <wp:simplePos x="0" y="0"/>
            <wp:positionH relativeFrom="column">
              <wp:posOffset>0</wp:posOffset>
            </wp:positionH>
            <wp:positionV relativeFrom="paragraph">
              <wp:posOffset>82550</wp:posOffset>
            </wp:positionV>
            <wp:extent cx="1813560" cy="530860"/>
            <wp:effectExtent l="0" t="0" r="15240" b="2540"/>
            <wp:wrapNone/>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7">
                      <a:lum bright="-28000" contrast="62000"/>
                      <a:extLst>
                        <a:ext uri="{28A0092B-C50C-407E-A947-70E740481C1C}">
                          <a14:useLocalDpi xmlns:a14="http://schemas.microsoft.com/office/drawing/2010/main" val="0"/>
                        </a:ext>
                      </a:extLst>
                    </a:blip>
                    <a:srcRect/>
                    <a:stretch>
                      <a:fillRect/>
                    </a:stretch>
                  </pic:blipFill>
                  <pic:spPr>
                    <a:xfrm>
                      <a:off x="0" y="0"/>
                      <a:ext cx="1813560" cy="530860"/>
                    </a:xfrm>
                    <a:prstGeom prst="rect">
                      <a:avLst/>
                    </a:prstGeom>
                    <a:solidFill>
                      <a:srgbClr val="000000"/>
                    </a:solidFill>
                  </pic:spPr>
                </pic:pic>
              </a:graphicData>
            </a:graphic>
          </wp:anchor>
        </w:drawing>
      </w:r>
    </w:p>
    <w:p w14:paraId="77946D92" w14:textId="77777777" w:rsidR="00645CEF" w:rsidRDefault="00645CEF">
      <w:pPr>
        <w:ind w:firstLine="480"/>
      </w:pPr>
    </w:p>
    <w:p w14:paraId="143C61E5" w14:textId="77777777" w:rsidR="00645CEF" w:rsidRDefault="00645CEF">
      <w:pPr>
        <w:ind w:leftChars="-295" w:left="-708" w:firstLineChars="0" w:firstLine="0"/>
      </w:pPr>
    </w:p>
    <w:p w14:paraId="6B843860" w14:textId="77777777" w:rsidR="00645CEF" w:rsidRDefault="00000000">
      <w:pPr>
        <w:ind w:leftChars="-295" w:left="-708" w:firstLineChars="0" w:firstLine="0"/>
        <w:jc w:val="center"/>
        <w:rPr>
          <w:rFonts w:ascii="宋体" w:hAnsi="宋体" w:cs="宋体" w:hint="eastAsia"/>
          <w:b/>
          <w:spacing w:val="11"/>
          <w:sz w:val="40"/>
          <w:szCs w:val="40"/>
        </w:rPr>
      </w:pPr>
      <w:r>
        <w:rPr>
          <w:rFonts w:ascii="宋体" w:hAnsi="宋体" w:cs="宋体" w:hint="eastAsia"/>
          <w:b/>
          <w:spacing w:val="11"/>
          <w:sz w:val="40"/>
          <w:szCs w:val="40"/>
        </w:rPr>
        <w:t>中国移动（浙江）创新研究院</w:t>
      </w:r>
    </w:p>
    <w:p w14:paraId="4A739ED4" w14:textId="77777777" w:rsidR="00645CEF" w:rsidRDefault="00000000">
      <w:pPr>
        <w:ind w:leftChars="-295" w:left="-708" w:firstLineChars="0" w:firstLine="0"/>
        <w:jc w:val="center"/>
        <w:rPr>
          <w:rFonts w:ascii="宋体" w:hAnsi="宋体" w:cs="宋体" w:hint="eastAsia"/>
          <w:b/>
          <w:spacing w:val="11"/>
          <w:sz w:val="40"/>
          <w:szCs w:val="40"/>
        </w:rPr>
      </w:pPr>
      <w:r>
        <w:rPr>
          <w:rFonts w:ascii="宋体" w:hAnsi="宋体" w:cs="宋体" w:hint="eastAsia"/>
          <w:b/>
          <w:spacing w:val="11"/>
          <w:sz w:val="40"/>
          <w:szCs w:val="40"/>
        </w:rPr>
        <w:t>2026-2027年灵犀-企哒系列产品支撑服务项目</w:t>
      </w:r>
    </w:p>
    <w:p w14:paraId="50A110D8" w14:textId="77777777" w:rsidR="00645CEF" w:rsidRDefault="00645CEF">
      <w:pPr>
        <w:ind w:firstLineChars="0" w:firstLine="0"/>
        <w:jc w:val="center"/>
        <w:rPr>
          <w:rFonts w:ascii="宋体" w:hAnsi="宋体" w:cs="宋体" w:hint="eastAsia"/>
          <w:b/>
          <w:spacing w:val="11"/>
          <w:sz w:val="40"/>
          <w:szCs w:val="40"/>
        </w:rPr>
      </w:pPr>
    </w:p>
    <w:p w14:paraId="4E10028A" w14:textId="77777777" w:rsidR="00645CEF" w:rsidRDefault="00645CEF">
      <w:pPr>
        <w:ind w:leftChars="-295" w:left="-708" w:firstLineChars="0" w:firstLine="0"/>
      </w:pPr>
    </w:p>
    <w:p w14:paraId="573E3A54" w14:textId="77777777" w:rsidR="00645CEF" w:rsidRDefault="00645CEF">
      <w:pPr>
        <w:ind w:leftChars="-295" w:left="-708" w:firstLineChars="0" w:firstLine="0"/>
      </w:pPr>
    </w:p>
    <w:p w14:paraId="09508C53" w14:textId="77777777" w:rsidR="00645CEF" w:rsidRDefault="00645CEF">
      <w:pPr>
        <w:ind w:leftChars="-295" w:left="-708" w:firstLineChars="0" w:firstLine="0"/>
      </w:pPr>
    </w:p>
    <w:p w14:paraId="7223FD87" w14:textId="77777777" w:rsidR="00645CEF" w:rsidRDefault="00000000">
      <w:pPr>
        <w:snapToGrid w:val="0"/>
        <w:spacing w:afterLines="30" w:after="97"/>
        <w:ind w:leftChars="-295" w:left="-708" w:firstLineChars="0" w:firstLine="0"/>
        <w:jc w:val="center"/>
        <w:rPr>
          <w:rFonts w:ascii="黑体" w:eastAsia="黑体" w:hAnsi="宋体" w:cs="Arial" w:hint="eastAsia"/>
          <w:bCs/>
          <w:sz w:val="100"/>
          <w:szCs w:val="100"/>
        </w:rPr>
      </w:pPr>
      <w:r>
        <w:rPr>
          <w:rFonts w:ascii="黑体" w:eastAsia="黑体" w:hAnsi="宋体" w:cs="Arial" w:hint="eastAsia"/>
          <w:bCs/>
          <w:sz w:val="100"/>
          <w:szCs w:val="100"/>
        </w:rPr>
        <w:t>技术规范书</w:t>
      </w:r>
    </w:p>
    <w:p w14:paraId="69C218C7" w14:textId="77777777" w:rsidR="00645CEF" w:rsidRDefault="00645CEF">
      <w:pPr>
        <w:ind w:leftChars="-295" w:left="-708" w:firstLineChars="0" w:firstLine="0"/>
      </w:pPr>
    </w:p>
    <w:p w14:paraId="563D8A7F" w14:textId="77777777" w:rsidR="00645CEF" w:rsidRDefault="00645CEF">
      <w:pPr>
        <w:ind w:leftChars="-295" w:left="-708" w:firstLineChars="0" w:firstLine="0"/>
      </w:pPr>
    </w:p>
    <w:p w14:paraId="11F6FBD0" w14:textId="77777777" w:rsidR="00645CEF" w:rsidRDefault="00645CEF">
      <w:pPr>
        <w:ind w:leftChars="-295" w:left="-708" w:firstLineChars="0" w:firstLine="0"/>
      </w:pPr>
    </w:p>
    <w:p w14:paraId="4B270D97" w14:textId="77777777" w:rsidR="00645CEF" w:rsidRDefault="00645CEF">
      <w:pPr>
        <w:ind w:leftChars="-295" w:left="-708" w:firstLineChars="0" w:firstLine="0"/>
      </w:pPr>
    </w:p>
    <w:p w14:paraId="34412815" w14:textId="77777777" w:rsidR="00645CEF" w:rsidRDefault="00645CEF">
      <w:pPr>
        <w:ind w:leftChars="-295" w:left="-708" w:firstLineChars="0" w:firstLine="0"/>
      </w:pPr>
    </w:p>
    <w:p w14:paraId="42AB7962" w14:textId="77777777" w:rsidR="00645CEF" w:rsidRDefault="00645CEF">
      <w:pPr>
        <w:ind w:leftChars="-295" w:left="-708" w:firstLineChars="0" w:firstLine="0"/>
      </w:pPr>
    </w:p>
    <w:p w14:paraId="475C7094" w14:textId="77777777" w:rsidR="00645CEF" w:rsidRDefault="00645CEF">
      <w:pPr>
        <w:ind w:leftChars="-295" w:left="-708" w:firstLineChars="0" w:firstLine="0"/>
      </w:pPr>
    </w:p>
    <w:p w14:paraId="4057BEA6" w14:textId="77777777" w:rsidR="00645CEF" w:rsidRDefault="00000000">
      <w:pPr>
        <w:tabs>
          <w:tab w:val="left" w:pos="540"/>
        </w:tabs>
        <w:ind w:leftChars="-295" w:left="-708" w:firstLine="640"/>
        <w:jc w:val="center"/>
        <w:rPr>
          <w:rFonts w:ascii="宋体" w:hAnsi="宋体" w:cs="宋体" w:hint="eastAsia"/>
          <w:bCs/>
          <w:color w:val="000000" w:themeColor="text1"/>
          <w:sz w:val="32"/>
          <w:szCs w:val="32"/>
        </w:rPr>
      </w:pPr>
      <w:r>
        <w:rPr>
          <w:rFonts w:ascii="宋体" w:hAnsi="宋体" w:cs="宋体" w:hint="eastAsia"/>
          <w:bCs/>
          <w:color w:val="000000" w:themeColor="text1"/>
          <w:sz w:val="32"/>
          <w:szCs w:val="32"/>
        </w:rPr>
        <w:t>中国移动（浙江）创新研究院有限公司</w:t>
      </w:r>
    </w:p>
    <w:p w14:paraId="0139BAD4" w14:textId="77777777" w:rsidR="00645CEF" w:rsidRDefault="00000000">
      <w:pPr>
        <w:tabs>
          <w:tab w:val="left" w:pos="540"/>
        </w:tabs>
        <w:ind w:leftChars="-295" w:left="-708" w:firstLineChars="1300" w:firstLine="4160"/>
        <w:rPr>
          <w:rFonts w:ascii="宋体" w:hAnsi="宋体" w:cs="宋体" w:hint="eastAsia"/>
          <w:bCs/>
          <w:color w:val="000000" w:themeColor="text1"/>
          <w:sz w:val="32"/>
          <w:szCs w:val="32"/>
        </w:rPr>
      </w:pPr>
      <w:r>
        <w:rPr>
          <w:rFonts w:ascii="宋体" w:hAnsi="宋体" w:cs="宋体" w:hint="eastAsia"/>
          <w:bCs/>
          <w:color w:val="000000" w:themeColor="text1"/>
          <w:sz w:val="32"/>
          <w:szCs w:val="32"/>
        </w:rPr>
        <w:t>2026年7月</w:t>
      </w:r>
      <w:bookmarkEnd w:id="0"/>
      <w:bookmarkEnd w:id="1"/>
    </w:p>
    <w:p w14:paraId="1EC1064C" w14:textId="77777777" w:rsidR="00645CEF" w:rsidRDefault="00645CEF">
      <w:pPr>
        <w:widowControl/>
        <w:ind w:firstLineChars="0" w:firstLine="0"/>
        <w:rPr>
          <w:rFonts w:ascii="宋体" w:hAnsi="宋体" w:hint="eastAsia"/>
        </w:rPr>
      </w:pPr>
    </w:p>
    <w:p w14:paraId="6E1B5CB0" w14:textId="77777777" w:rsidR="00645CEF" w:rsidRDefault="00000000">
      <w:pPr>
        <w:pStyle w:val="1"/>
        <w:numPr>
          <w:ilvl w:val="0"/>
          <w:numId w:val="2"/>
        </w:numPr>
        <w:rPr>
          <w:sz w:val="30"/>
          <w:szCs w:val="30"/>
        </w:rPr>
      </w:pPr>
      <w:r>
        <w:rPr>
          <w:sz w:val="30"/>
          <w:szCs w:val="30"/>
        </w:rPr>
        <w:lastRenderedPageBreak/>
        <w:t>编写目的</w:t>
      </w:r>
    </w:p>
    <w:p w14:paraId="2ABFB16E" w14:textId="77777777" w:rsidR="00645CEF" w:rsidRDefault="00000000">
      <w:pPr>
        <w:ind w:firstLine="480"/>
        <w:rPr>
          <w:rFonts w:ascii="宋体" w:hAnsi="宋体" w:hint="eastAsia"/>
        </w:rPr>
      </w:pPr>
      <w:r>
        <w:rPr>
          <w:rFonts w:ascii="宋体" w:hAnsi="宋体"/>
        </w:rPr>
        <w:t>自2020年以来，中央及各地方政府持续加码人工智能产业布局，政策密度与支持力度持续攀升，尤其聚焦行业场景落地、技术自主可控与安全合规三大方向。其中，国务院《关于深入实施“人工智能 +”行动的意见》明确提出推动人工智能与实体经济深度融合，《政务领域人工智能大模型部署应用指引》等专项政策则进一步规范了大模型在关键领域的应用标准，为产业规模化发展筑牢制度基础。浙江省作为全国数字经济发展高地，于2025年发布《关于支持人工智能创新发展的若干措施》，提出到2027年全省规模以上人工智能核心产业营业收入超1万亿元、到2030年突破1.2万亿元的发展目标，重点聚焦新型人工智能芯片、通用大模型、智能终端、行业智能体等关键环节，推动人工智能框架软件、系统软件与硬件基础件的协同攻关，构建自主可控、安全高效的人工智能产业生态，打造全国领先的人工智能创新发展高地。当前，NLP、CV、多模态大模型等技术正加速向行业场景渗透，推理侧算力部署呈现属地化、一体化的核心趋势，以满足业务对数据安全、低时延、高稳定性的刚性需求。本文件旨在立足国家及浙江省人工智能产业政策导向，结合当前大模型应用落地的技术趋势，为行业客户提供适配本地部署需求的人工智能应用方案参考，助力企业在政策合规、技术适配与业务价值之间找到最优解，推动人工智能技术从试点示范向规模化应用落地。</w:t>
      </w:r>
    </w:p>
    <w:p w14:paraId="170690F8" w14:textId="77777777" w:rsidR="00645CEF" w:rsidRDefault="00000000">
      <w:pPr>
        <w:ind w:firstLine="480"/>
        <w:rPr>
          <w:rFonts w:ascii="宋体" w:hAnsi="宋体" w:hint="eastAsia"/>
          <w:lang w:eastAsia="zh-Hans"/>
        </w:rPr>
      </w:pPr>
      <w:r>
        <w:rPr>
          <w:rFonts w:ascii="宋体" w:hAnsi="宋体" w:hint="eastAsia"/>
        </w:rPr>
        <w:t>中国移动（浙江）创新研究院</w:t>
      </w:r>
      <w:r>
        <w:rPr>
          <w:rFonts w:ascii="宋体" w:hAnsi="宋体" w:hint="eastAsia"/>
          <w:lang w:eastAsia="zh-Hans"/>
        </w:rPr>
        <w:t>于202</w:t>
      </w:r>
      <w:r>
        <w:rPr>
          <w:rFonts w:ascii="宋体" w:hAnsi="宋体" w:hint="eastAsia"/>
        </w:rPr>
        <w:t>5年</w:t>
      </w:r>
      <w:r>
        <w:rPr>
          <w:rFonts w:ascii="宋体" w:hAnsi="宋体" w:hint="eastAsia"/>
          <w:lang w:eastAsia="zh-Hans"/>
        </w:rPr>
        <w:t>开始推广</w:t>
      </w:r>
      <w:r>
        <w:rPr>
          <w:rFonts w:ascii="宋体" w:hAnsi="宋体" w:hint="eastAsia"/>
        </w:rPr>
        <w:t>AI商城系列</w:t>
      </w:r>
      <w:r>
        <w:rPr>
          <w:rFonts w:ascii="宋体" w:hAnsi="宋体" w:hint="eastAsia"/>
          <w:lang w:eastAsia="zh-Hans"/>
        </w:rPr>
        <w:t>产品，截至目前累计共有</w:t>
      </w:r>
      <w:r>
        <w:rPr>
          <w:rFonts w:ascii="宋体" w:hAnsi="宋体" w:hint="eastAsia"/>
        </w:rPr>
        <w:t>80+</w:t>
      </w:r>
      <w:r>
        <w:rPr>
          <w:rFonts w:ascii="宋体" w:hAnsi="宋体" w:hint="eastAsia"/>
          <w:lang w:eastAsia="zh-Hans"/>
        </w:rPr>
        <w:t>个商机，多项目落地浙江省内多地市，助力本地移动公司树立了良好的口碑和形象。</w:t>
      </w:r>
    </w:p>
    <w:p w14:paraId="71F442EC" w14:textId="77777777" w:rsidR="00645CEF" w:rsidRDefault="00000000">
      <w:pPr>
        <w:ind w:firstLine="480"/>
        <w:rPr>
          <w:rFonts w:ascii="宋体" w:hAnsi="宋体" w:hint="eastAsia"/>
        </w:rPr>
      </w:pPr>
      <w:r>
        <w:rPr>
          <w:rFonts w:ascii="宋体" w:hAnsi="宋体"/>
        </w:rPr>
        <w:t>本</w:t>
      </w:r>
      <w:r>
        <w:rPr>
          <w:rFonts w:ascii="宋体" w:hAnsi="宋体" w:hint="eastAsia"/>
        </w:rPr>
        <w:t>要求即</w:t>
      </w:r>
      <w:r>
        <w:rPr>
          <w:rFonts w:ascii="宋体" w:hAnsi="宋体"/>
        </w:rPr>
        <w:t>为</w:t>
      </w:r>
      <w:r>
        <w:rPr>
          <w:rFonts w:ascii="宋体" w:hAnsi="宋体" w:hint="eastAsia"/>
        </w:rPr>
        <w:t>中国移动（浙江）创新研究院</w:t>
      </w:r>
      <w:r>
        <w:rPr>
          <w:rFonts w:ascii="宋体" w:hAnsi="宋体"/>
        </w:rPr>
        <w:t>（以下简称甲方）针对</w:t>
      </w:r>
      <w:r>
        <w:rPr>
          <w:rFonts w:ascii="宋体" w:hAnsi="宋体" w:hint="eastAsia"/>
        </w:rPr>
        <w:t>2026-2027年灵犀-企哒系列产品支撑服务第三方（以下简称乙方）</w:t>
      </w:r>
      <w:r>
        <w:rPr>
          <w:rFonts w:ascii="宋体" w:hAnsi="宋体"/>
        </w:rPr>
        <w:t>制定的服务</w:t>
      </w:r>
      <w:r>
        <w:rPr>
          <w:rFonts w:ascii="宋体" w:hAnsi="宋体" w:hint="eastAsia"/>
        </w:rPr>
        <w:t>要求和</w:t>
      </w:r>
      <w:r>
        <w:rPr>
          <w:rFonts w:ascii="宋体" w:hAnsi="宋体"/>
        </w:rPr>
        <w:t>标准。其目的在于有效规范乙方所提供的服务内容及质量，并作为甲方评价乙方所提供服务的依据，</w:t>
      </w:r>
      <w:r>
        <w:rPr>
          <w:rFonts w:ascii="宋体" w:hAnsi="宋体" w:cs="宋体" w:hint="eastAsia"/>
          <w:color w:val="000000" w:themeColor="text1"/>
          <w:szCs w:val="28"/>
        </w:rPr>
        <w:t>保证甲方更为合理的选择和使用相关服务</w:t>
      </w:r>
      <w:r>
        <w:rPr>
          <w:rFonts w:ascii="宋体" w:hAnsi="宋体"/>
        </w:rPr>
        <w:t>。</w:t>
      </w:r>
    </w:p>
    <w:p w14:paraId="42B846DA" w14:textId="77777777" w:rsidR="00645CEF" w:rsidRDefault="00000000">
      <w:pPr>
        <w:pStyle w:val="1"/>
        <w:numPr>
          <w:ilvl w:val="0"/>
          <w:numId w:val="2"/>
        </w:numPr>
        <w:rPr>
          <w:sz w:val="30"/>
          <w:szCs w:val="30"/>
        </w:rPr>
      </w:pPr>
      <w:r>
        <w:rPr>
          <w:rFonts w:hint="eastAsia"/>
          <w:sz w:val="30"/>
          <w:szCs w:val="30"/>
        </w:rPr>
        <w:lastRenderedPageBreak/>
        <w:t>总则</w:t>
      </w:r>
    </w:p>
    <w:p w14:paraId="3283016C" w14:textId="77777777" w:rsidR="00645CEF" w:rsidRDefault="00000000">
      <w:pPr>
        <w:ind w:firstLineChars="83" w:firstLine="199"/>
      </w:pPr>
      <w:r>
        <w:rPr>
          <w:rFonts w:hint="eastAsia"/>
        </w:rPr>
        <w:t>1</w:t>
      </w:r>
      <w:r>
        <w:rPr>
          <w:rFonts w:hint="eastAsia"/>
        </w:rPr>
        <w:t>、甲方计划购买</w:t>
      </w:r>
      <w:r>
        <w:rPr>
          <w:rFonts w:ascii="宋体" w:hAnsi="宋体" w:cs="宋体" w:hint="eastAsia"/>
        </w:rPr>
        <w:t>2026-2027 年灵犀-企哒系列产品支撑服务</w:t>
      </w:r>
      <w:r>
        <w:rPr>
          <w:rFonts w:hint="eastAsia"/>
        </w:rPr>
        <w:t>，为规范乙方的服务内容，特制定本技术规范书。</w:t>
      </w:r>
    </w:p>
    <w:p w14:paraId="66DA591C" w14:textId="77777777" w:rsidR="00645CEF" w:rsidRDefault="00000000">
      <w:pPr>
        <w:ind w:firstLineChars="83" w:firstLine="199"/>
      </w:pPr>
      <w:r>
        <w:rPr>
          <w:rFonts w:hint="eastAsia"/>
        </w:rPr>
        <w:t>2</w:t>
      </w:r>
      <w:r>
        <w:rPr>
          <w:rFonts w:hint="eastAsia"/>
        </w:rPr>
        <w:t>、乙方应按照本规范书的要求提供详细的技术应答文件和相应的报价。乙方提供的各项服务内容及技术人员资质和技能应满足或高于甲方提出的要求。</w:t>
      </w:r>
    </w:p>
    <w:p w14:paraId="61996EF2" w14:textId="77777777" w:rsidR="00645CEF" w:rsidRDefault="00000000">
      <w:pPr>
        <w:ind w:firstLineChars="83" w:firstLine="199"/>
      </w:pPr>
      <w:r>
        <w:rPr>
          <w:rFonts w:hint="eastAsia"/>
        </w:rPr>
        <w:t>3</w:t>
      </w:r>
      <w:r>
        <w:rPr>
          <w:rFonts w:hint="eastAsia"/>
        </w:rPr>
        <w:t>、若本技术规范书有未提到或遗漏的服务要求，乙方请给出具体建议，并陈述理由及相应的技术解决方案。</w:t>
      </w:r>
    </w:p>
    <w:p w14:paraId="564229B5" w14:textId="77777777" w:rsidR="00645CEF" w:rsidRDefault="00000000">
      <w:pPr>
        <w:ind w:firstLineChars="83" w:firstLine="199"/>
      </w:pPr>
      <w:r>
        <w:rPr>
          <w:rFonts w:hint="eastAsia"/>
        </w:rPr>
        <w:t>4</w:t>
      </w:r>
      <w:r>
        <w:rPr>
          <w:rFonts w:hint="eastAsia"/>
        </w:rPr>
        <w:t>、乙方必须承诺所提供的公司相关材料和证明文件以及所包含相关技术人员信息等内容的准确性，如发现有弄虚作假的乙方将被否决应答，且甲方有权追究乙方责任。</w:t>
      </w:r>
    </w:p>
    <w:p w14:paraId="4346DEE5" w14:textId="77777777" w:rsidR="00645CEF" w:rsidRDefault="00000000">
      <w:pPr>
        <w:pStyle w:val="1"/>
        <w:numPr>
          <w:ilvl w:val="0"/>
          <w:numId w:val="2"/>
        </w:numPr>
        <w:rPr>
          <w:sz w:val="30"/>
          <w:szCs w:val="30"/>
        </w:rPr>
      </w:pPr>
      <w:r>
        <w:rPr>
          <w:rFonts w:hint="eastAsia"/>
          <w:sz w:val="30"/>
          <w:szCs w:val="30"/>
        </w:rPr>
        <w:t>服务</w:t>
      </w:r>
      <w:r>
        <w:rPr>
          <w:sz w:val="30"/>
          <w:szCs w:val="30"/>
        </w:rPr>
        <w:t>内容</w:t>
      </w:r>
      <w:r>
        <w:rPr>
          <w:rFonts w:hint="eastAsia"/>
          <w:sz w:val="30"/>
          <w:szCs w:val="30"/>
        </w:rPr>
        <w:t>要求</w:t>
      </w:r>
    </w:p>
    <w:p w14:paraId="10E1BE60" w14:textId="77777777" w:rsidR="00645CEF" w:rsidRDefault="00000000">
      <w:pPr>
        <w:pStyle w:val="2"/>
        <w:numPr>
          <w:ilvl w:val="0"/>
          <w:numId w:val="0"/>
        </w:numPr>
      </w:pPr>
      <w:r>
        <w:rPr>
          <w:rFonts w:hint="eastAsia"/>
        </w:rPr>
        <w:t>1</w:t>
      </w:r>
      <w:r>
        <w:t>.</w:t>
      </w:r>
      <w:r>
        <w:rPr>
          <w:rFonts w:hint="eastAsia"/>
        </w:rPr>
        <w:t>服务范围</w:t>
      </w:r>
    </w:p>
    <w:p w14:paraId="3F5131C8" w14:textId="77777777" w:rsidR="00645CEF" w:rsidRDefault="00000000">
      <w:pPr>
        <w:ind w:firstLine="480"/>
        <w:rPr>
          <w:rFonts w:ascii="宋体" w:hAnsi="宋体" w:cs="宋体" w:hint="eastAsia"/>
        </w:rPr>
      </w:pPr>
      <w:bookmarkStart w:id="2" w:name="_Toc93371144"/>
      <w:bookmarkStart w:id="3" w:name="_Toc68939684"/>
      <w:r>
        <w:rPr>
          <w:rFonts w:ascii="宋体" w:hAnsi="宋体" w:cs="宋体" w:hint="eastAsia"/>
          <w:color w:val="000000" w:themeColor="text1"/>
        </w:rPr>
        <w:t>本</w:t>
      </w:r>
      <w:r>
        <w:rPr>
          <w:rFonts w:ascii="宋体" w:hAnsi="宋体" w:cs="宋体" w:hint="eastAsia"/>
          <w:color w:val="000000" w:themeColor="text1"/>
          <w:lang w:eastAsia="zh-Hans"/>
        </w:rPr>
        <w:t>项目</w:t>
      </w:r>
      <w:r>
        <w:rPr>
          <w:rFonts w:ascii="宋体" w:hAnsi="宋体" w:cs="宋体" w:hint="eastAsia"/>
          <w:color w:val="000000" w:themeColor="text1"/>
        </w:rPr>
        <w:t>服务范围主要是针对</w:t>
      </w:r>
      <w:r>
        <w:rPr>
          <w:rFonts w:ascii="宋体" w:hAnsi="宋体" w:cs="宋体" w:hint="eastAsia"/>
        </w:rPr>
        <w:t>面向</w:t>
      </w:r>
      <w:r>
        <w:rPr>
          <w:rFonts w:ascii="宋体" w:hAnsi="宋体" w:cs="宋体" w:hint="eastAsia"/>
          <w:lang w:eastAsia="zh-Hans"/>
        </w:rPr>
        <w:t>灵犀-企哒系列产品支撑服务项目</w:t>
      </w:r>
      <w:r>
        <w:rPr>
          <w:rFonts w:ascii="宋体" w:hAnsi="宋体" w:cs="宋体"/>
          <w:lang w:eastAsia="zh-Hans"/>
        </w:rPr>
        <w:t>，</w:t>
      </w:r>
      <w:r>
        <w:rPr>
          <w:rFonts w:ascii="宋体" w:hAnsi="宋体" w:cs="宋体" w:hint="eastAsia"/>
          <w:lang w:eastAsia="zh-Hans"/>
        </w:rPr>
        <w:t>提供</w:t>
      </w:r>
      <w:r>
        <w:rPr>
          <w:rFonts w:ascii="宋体" w:hAnsi="宋体" w:cs="宋体" w:hint="eastAsia"/>
        </w:rPr>
        <w:t>客户</w:t>
      </w:r>
      <w:r>
        <w:rPr>
          <w:rFonts w:ascii="宋体" w:hAnsi="宋体" w:cs="宋体" w:hint="eastAsia"/>
          <w:lang w:eastAsia="zh-Hans"/>
        </w:rPr>
        <w:t>定制化开发</w:t>
      </w:r>
      <w:r>
        <w:rPr>
          <w:rFonts w:ascii="宋体" w:hAnsi="宋体" w:cs="宋体" w:hint="eastAsia"/>
        </w:rPr>
        <w:t>支撑</w:t>
      </w:r>
      <w:r>
        <w:rPr>
          <w:rFonts w:ascii="宋体" w:hAnsi="宋体" w:cs="宋体" w:hint="eastAsia"/>
          <w:lang w:eastAsia="zh-Hans"/>
        </w:rPr>
        <w:t>服务</w:t>
      </w:r>
      <w:r>
        <w:rPr>
          <w:rFonts w:ascii="宋体" w:hAnsi="宋体" w:cs="宋体" w:hint="eastAsia"/>
        </w:rPr>
        <w:t>，</w:t>
      </w:r>
      <w:r>
        <w:rPr>
          <w:rFonts w:ascii="宋体" w:hAnsi="宋体" w:cs="宋体" w:hint="eastAsia"/>
          <w:lang w:eastAsia="zh-Hans"/>
        </w:rPr>
        <w:t>通过服务支撑</w:t>
      </w:r>
      <w:r>
        <w:rPr>
          <w:rFonts w:ascii="宋体" w:hAnsi="宋体" w:cs="宋体"/>
          <w:lang w:eastAsia="zh-Hans"/>
        </w:rPr>
        <w:t>，</w:t>
      </w:r>
      <w:r>
        <w:rPr>
          <w:rFonts w:ascii="宋体" w:hAnsi="宋体" w:cs="宋体" w:hint="eastAsia"/>
          <w:lang w:eastAsia="zh-Hans"/>
        </w:rPr>
        <w:t>满足客户的诉求</w:t>
      </w:r>
      <w:r>
        <w:rPr>
          <w:rFonts w:ascii="宋体" w:hAnsi="宋体" w:cs="宋体"/>
          <w:lang w:eastAsia="zh-Hans"/>
        </w:rPr>
        <w:t>，</w:t>
      </w:r>
      <w:r>
        <w:rPr>
          <w:rFonts w:ascii="宋体" w:hAnsi="宋体" w:cs="宋体" w:hint="eastAsia"/>
          <w:lang w:eastAsia="zh-Hans"/>
        </w:rPr>
        <w:t>提升产品的品牌效益</w:t>
      </w:r>
      <w:r>
        <w:rPr>
          <w:rFonts w:ascii="宋体" w:hAnsi="宋体" w:cs="宋体"/>
          <w:lang w:eastAsia="zh-Hans"/>
        </w:rPr>
        <w:t>。</w:t>
      </w:r>
    </w:p>
    <w:p w14:paraId="28EF9562" w14:textId="77777777" w:rsidR="00645CEF" w:rsidRDefault="00000000">
      <w:pPr>
        <w:adjustRightInd w:val="0"/>
        <w:ind w:firstLine="480"/>
        <w:rPr>
          <w:rFonts w:ascii="宋体" w:hAnsi="宋体" w:hint="eastAsia"/>
        </w:rPr>
      </w:pPr>
      <w:r>
        <w:rPr>
          <w:rFonts w:ascii="宋体" w:hAnsi="宋体" w:cs="宋体" w:hint="eastAsia"/>
          <w:color w:val="000000" w:themeColor="text1"/>
        </w:rPr>
        <w:t>服务期自合同签订之日起1年。</w:t>
      </w:r>
    </w:p>
    <w:p w14:paraId="0A428E45" w14:textId="77777777" w:rsidR="00645CEF" w:rsidRDefault="00000000">
      <w:pPr>
        <w:pStyle w:val="2"/>
        <w:numPr>
          <w:ilvl w:val="0"/>
          <w:numId w:val="0"/>
        </w:numPr>
      </w:pPr>
      <w:r>
        <w:rPr>
          <w:rFonts w:hint="eastAsia"/>
        </w:rPr>
        <w:t>2</w:t>
      </w:r>
      <w:r>
        <w:t>.</w:t>
      </w:r>
      <w:r>
        <w:rPr>
          <w:rFonts w:hint="eastAsia"/>
        </w:rPr>
        <w:t>服务形式</w:t>
      </w:r>
    </w:p>
    <w:p w14:paraId="3658B35A" w14:textId="77777777" w:rsidR="00645CEF" w:rsidRDefault="00000000">
      <w:pPr>
        <w:ind w:firstLine="480"/>
        <w:rPr>
          <w:rFonts w:ascii="宋体" w:hAnsi="宋体" w:cs="宋体" w:hint="eastAsia"/>
          <w:color w:val="000000" w:themeColor="text1"/>
          <w:szCs w:val="28"/>
        </w:rPr>
      </w:pPr>
      <w:r>
        <w:rPr>
          <w:rFonts w:ascii="宋体" w:hAnsi="宋体" w:cs="宋体" w:hint="eastAsia"/>
          <w:color w:val="000000" w:themeColor="text1"/>
          <w:szCs w:val="28"/>
        </w:rPr>
        <w:t>（1）本服务项目要求乙方根据甲方的规划要求，配备专职项目经理，组建相应服务团队，服务团队提供客户现场、驻场和远程服务。</w:t>
      </w:r>
    </w:p>
    <w:p w14:paraId="03E545B6" w14:textId="77777777" w:rsidR="00645CEF" w:rsidRDefault="00000000">
      <w:pPr>
        <w:ind w:firstLine="480"/>
        <w:rPr>
          <w:rFonts w:ascii="宋体" w:hAnsi="宋体" w:cs="宋体" w:hint="eastAsia"/>
          <w:color w:val="000000" w:themeColor="text1"/>
          <w:szCs w:val="28"/>
        </w:rPr>
      </w:pPr>
      <w:r>
        <w:rPr>
          <w:rFonts w:ascii="宋体" w:hAnsi="宋体" w:cs="宋体" w:hint="eastAsia"/>
          <w:color w:val="000000" w:themeColor="text1"/>
          <w:szCs w:val="28"/>
        </w:rPr>
        <w:t>（2）乙方所组建的服务团队成员，应满足本技术规范书章节五章节所定人员要求。</w:t>
      </w:r>
    </w:p>
    <w:p w14:paraId="0DB00B92" w14:textId="77777777" w:rsidR="00645CEF" w:rsidRDefault="00000000">
      <w:pPr>
        <w:ind w:firstLine="480"/>
        <w:rPr>
          <w:rFonts w:ascii="宋体" w:hAnsi="宋体" w:cs="宋体" w:hint="eastAsia"/>
          <w:color w:val="000000" w:themeColor="text1"/>
          <w:szCs w:val="28"/>
        </w:rPr>
      </w:pPr>
      <w:r>
        <w:rPr>
          <w:rFonts w:ascii="宋体" w:hAnsi="宋体" w:cs="宋体" w:hint="eastAsia"/>
          <w:color w:val="000000" w:themeColor="text1"/>
          <w:szCs w:val="28"/>
        </w:rPr>
        <w:t>（3）乙方所组建的服务团队，应具备丰富的产品</w:t>
      </w:r>
      <w:r>
        <w:rPr>
          <w:rFonts w:ascii="宋体" w:hAnsi="宋体" w:cs="宋体" w:hint="eastAsia"/>
          <w:color w:val="000000" w:themeColor="text1"/>
          <w:szCs w:val="28"/>
          <w:lang w:eastAsia="zh-Hans"/>
        </w:rPr>
        <w:t>开发</w:t>
      </w:r>
      <w:r>
        <w:rPr>
          <w:rFonts w:ascii="宋体" w:hAnsi="宋体" w:cs="宋体" w:hint="eastAsia"/>
          <w:color w:val="000000" w:themeColor="text1"/>
          <w:szCs w:val="28"/>
        </w:rPr>
        <w:t>方面的服务能力，满足甲方的工作需求。</w:t>
      </w:r>
    </w:p>
    <w:p w14:paraId="35B89936" w14:textId="77777777" w:rsidR="00645CEF" w:rsidRDefault="00000000">
      <w:pPr>
        <w:pStyle w:val="2"/>
        <w:numPr>
          <w:ilvl w:val="0"/>
          <w:numId w:val="0"/>
        </w:numPr>
      </w:pPr>
      <w:r>
        <w:rPr>
          <w:rFonts w:hint="eastAsia"/>
        </w:rPr>
        <w:lastRenderedPageBreak/>
        <w:t>3</w:t>
      </w:r>
      <w:r>
        <w:t>.</w:t>
      </w:r>
      <w:r>
        <w:rPr>
          <w:rFonts w:hint="eastAsia"/>
        </w:rPr>
        <w:t>服务内容及要求</w:t>
      </w:r>
      <w:bookmarkEnd w:id="2"/>
      <w:bookmarkEnd w:id="3"/>
    </w:p>
    <w:p w14:paraId="05DA76CD" w14:textId="77777777" w:rsidR="00645CEF" w:rsidRDefault="00000000">
      <w:pPr>
        <w:pStyle w:val="3"/>
        <w:numPr>
          <w:ilvl w:val="0"/>
          <w:numId w:val="0"/>
        </w:numPr>
        <w:ind w:left="720"/>
      </w:pPr>
      <w:bookmarkStart w:id="4" w:name="_Toc45523274"/>
      <w:bookmarkStart w:id="5" w:name="_Toc68939681"/>
      <w:r>
        <w:rPr>
          <w:rFonts w:hint="eastAsia"/>
        </w:rPr>
        <w:t>3</w:t>
      </w:r>
      <w:r>
        <w:t>.1</w:t>
      </w:r>
      <w:r>
        <w:rPr>
          <w:rFonts w:hint="eastAsia"/>
        </w:rPr>
        <w:t>客户定制化开发支撑服务</w:t>
      </w:r>
    </w:p>
    <w:p w14:paraId="290C4335" w14:textId="330F1C29" w:rsidR="00645CEF" w:rsidRDefault="007E334C">
      <w:pPr>
        <w:ind w:firstLine="480"/>
        <w:rPr>
          <w:rFonts w:ascii="宋体" w:hAnsi="宋体" w:cs="宋体" w:hint="eastAsia"/>
          <w:lang w:eastAsia="zh-Hans"/>
        </w:rPr>
      </w:pPr>
      <w:r w:rsidRPr="007E334C">
        <w:rPr>
          <w:rFonts w:ascii="宋体" w:hAnsi="宋体" w:cs="宋体"/>
          <w:lang w:eastAsia="zh-Hans"/>
        </w:rPr>
        <w:t>提供覆盖通用 AI 助手</w:t>
      </w:r>
      <w:r w:rsidR="00000000">
        <w:rPr>
          <w:rFonts w:ascii="宋体" w:hAnsi="宋体" w:cs="宋体" w:hint="eastAsia"/>
          <w:lang w:eastAsia="zh-Hans"/>
        </w:rPr>
        <w:t>、智能办公、智能营销、AI 培训、智慧纪检及创新孵化领域，按需满足客户个性化诉求，</w:t>
      </w:r>
      <w:r w:rsidR="00000000">
        <w:rPr>
          <w:rFonts w:ascii="宋体" w:hAnsi="宋体" w:cs="宋体" w:hint="eastAsia"/>
        </w:rPr>
        <w:t>具体服务内容</w:t>
      </w:r>
      <w:r w:rsidR="00000000">
        <w:rPr>
          <w:rFonts w:ascii="宋体" w:hAnsi="宋体" w:cs="宋体" w:hint="eastAsia"/>
          <w:lang w:eastAsia="zh-Hans"/>
        </w:rPr>
        <w:t>包含：</w:t>
      </w:r>
    </w:p>
    <w:p w14:paraId="567B0C96" w14:textId="77777777" w:rsidR="00645CEF" w:rsidRDefault="00000000">
      <w:pPr>
        <w:numPr>
          <w:ilvl w:val="0"/>
          <w:numId w:val="3"/>
        </w:numPr>
        <w:ind w:firstLineChars="0" w:firstLine="0"/>
        <w:rPr>
          <w:rFonts w:ascii="宋体" w:hAnsi="宋体" w:cs="宋体" w:hint="eastAsia"/>
        </w:rPr>
      </w:pPr>
      <w:r>
        <w:rPr>
          <w:rFonts w:ascii="宋体" w:hAnsi="宋体" w:cs="宋体" w:hint="eastAsia"/>
        </w:rPr>
        <w:t xml:space="preserve"> 定制化需求开发服务：梳理拆解客户业务需求，结合不同场景属性与痛点开展差异化定制设计。针对通用AI助手、智能办公、智能营销、AI培训、智慧纪检等核心场景，分别适配交互能力优化、流程文档处理、营销逻辑搭建、培训赋能、纪检落地等定制化设计，同时兼容各类创新孵化与个性化业务场景，输出可落地的定制化支撑方案。</w:t>
      </w:r>
    </w:p>
    <w:p w14:paraId="499EC982" w14:textId="77777777" w:rsidR="00645CEF" w:rsidRDefault="00000000">
      <w:pPr>
        <w:numPr>
          <w:ilvl w:val="0"/>
          <w:numId w:val="3"/>
        </w:numPr>
        <w:ind w:firstLineChars="0" w:firstLine="0"/>
        <w:rPr>
          <w:rFonts w:ascii="宋体" w:hAnsi="宋体" w:cs="宋体" w:hint="eastAsia"/>
        </w:rPr>
      </w:pPr>
      <w:r>
        <w:rPr>
          <w:rFonts w:ascii="宋体" w:hAnsi="宋体" w:cs="宋体" w:hint="eastAsia"/>
        </w:rPr>
        <w:t>全域架构整体设计服务：支撑涉及系统架构，规划智能体决策逻辑、角色分工与协同运行体系，适配全场景 运行需求。</w:t>
      </w:r>
    </w:p>
    <w:p w14:paraId="6BA55318" w14:textId="77777777" w:rsidR="00645CEF" w:rsidRDefault="00000000">
      <w:pPr>
        <w:numPr>
          <w:ilvl w:val="0"/>
          <w:numId w:val="3"/>
        </w:numPr>
        <w:ind w:firstLineChars="0" w:firstLine="0"/>
        <w:rPr>
          <w:rFonts w:ascii="宋体" w:hAnsi="宋体" w:cs="宋体" w:hint="eastAsia"/>
        </w:rPr>
      </w:pPr>
      <w:r>
        <w:rPr>
          <w:rFonts w:ascii="宋体" w:hAnsi="宋体" w:cs="宋体" w:hint="eastAsia"/>
        </w:rPr>
        <w:t>系统与智能体开发部署服务：完成系统开发、测试、全流程上线工作，定制业务智能体，支撑智能服务、办公自动化、智能营销、智能培训、数字化监督等能力。</w:t>
      </w:r>
    </w:p>
    <w:p w14:paraId="4071BBE0" w14:textId="77777777" w:rsidR="00645CEF" w:rsidRDefault="00000000">
      <w:pPr>
        <w:numPr>
          <w:ilvl w:val="0"/>
          <w:numId w:val="3"/>
        </w:numPr>
        <w:ind w:firstLineChars="0" w:firstLine="0"/>
        <w:rPr>
          <w:rFonts w:ascii="宋体" w:hAnsi="宋体" w:cs="宋体" w:hint="eastAsia"/>
        </w:rPr>
      </w:pPr>
      <w:r>
        <w:rPr>
          <w:rFonts w:ascii="宋体" w:hAnsi="宋体" w:cs="宋体" w:hint="eastAsia"/>
        </w:rPr>
        <w:t>异构平台集成对接服务：支撑打通多类终端、业务系统、培训平台、行业平台的数据与接口，实现跨系统、跨平台数据互通与协同运转。</w:t>
      </w:r>
    </w:p>
    <w:p w14:paraId="66415976" w14:textId="77777777" w:rsidR="00645CEF" w:rsidRDefault="00000000">
      <w:pPr>
        <w:numPr>
          <w:ilvl w:val="0"/>
          <w:numId w:val="3"/>
        </w:numPr>
        <w:ind w:firstLineChars="0" w:firstLine="0"/>
        <w:rPr>
          <w:rFonts w:ascii="宋体" w:hAnsi="宋体" w:cs="宋体" w:hint="eastAsia"/>
        </w:rPr>
      </w:pPr>
      <w:r>
        <w:rPr>
          <w:rFonts w:ascii="宋体" w:hAnsi="宋体" w:cs="宋体" w:hint="eastAsia"/>
        </w:rPr>
        <w:t>模型与智能体迭代优化服务：支撑开展模型与智能体运维升级，持续优化交互体验、办公效率、营销转化、培训效果、纪检监督效能等创新孵化领域。</w:t>
      </w:r>
    </w:p>
    <w:p w14:paraId="741202F1" w14:textId="77777777" w:rsidR="00645CEF" w:rsidRDefault="00000000">
      <w:pPr>
        <w:pStyle w:val="2"/>
        <w:numPr>
          <w:ilvl w:val="0"/>
          <w:numId w:val="0"/>
        </w:numPr>
        <w:ind w:firstLineChars="100" w:firstLine="321"/>
      </w:pPr>
      <w:r>
        <w:rPr>
          <w:rFonts w:hint="eastAsia"/>
        </w:rPr>
        <w:t>4.</w:t>
      </w:r>
      <w:r>
        <w:rPr>
          <w:rFonts w:hint="eastAsia"/>
        </w:rPr>
        <w:t>服务支撑要求：</w:t>
      </w:r>
      <w:r>
        <w:rPr>
          <w:rFonts w:ascii="宋体" w:eastAsia="宋体" w:hAnsi="宋体" w:cs="宋体" w:hint="eastAsia"/>
          <w:b w:val="0"/>
          <w:bCs w:val="0"/>
          <w:kern w:val="2"/>
          <w:sz w:val="24"/>
          <w:szCs w:val="24"/>
          <w:lang w:eastAsia="zh-Hans"/>
        </w:rPr>
        <w:t>培训贯穿于整个项目的实施过程中，包括在从项目准备、开发到项目运行的全过程中。提供详细的培训方案、培训内容、培训计划。</w:t>
      </w:r>
    </w:p>
    <w:p w14:paraId="7207DA26" w14:textId="77777777" w:rsidR="00645CEF" w:rsidRDefault="00000000">
      <w:pPr>
        <w:pStyle w:val="2"/>
        <w:numPr>
          <w:ilvl w:val="0"/>
          <w:numId w:val="0"/>
        </w:numPr>
      </w:pPr>
      <w:r>
        <w:rPr>
          <w:rFonts w:hint="eastAsia"/>
        </w:rPr>
        <w:t>5</w:t>
      </w:r>
      <w:r>
        <w:t>.</w:t>
      </w:r>
      <w:r>
        <w:rPr>
          <w:rFonts w:hint="eastAsia"/>
        </w:rPr>
        <w:t>服务人天估算</w:t>
      </w:r>
    </w:p>
    <w:p w14:paraId="3248D4B9" w14:textId="77777777" w:rsidR="00645CEF" w:rsidRDefault="00000000">
      <w:pPr>
        <w:adjustRightInd w:val="0"/>
        <w:ind w:firstLine="480"/>
      </w:pPr>
      <w:bookmarkStart w:id="6" w:name="OLE_LINK1"/>
      <w:r>
        <w:rPr>
          <w:rFonts w:ascii="宋体" w:hAnsi="宋体" w:hint="eastAsia"/>
        </w:rPr>
        <w:t>服务工作量预估如下表所示：</w:t>
      </w:r>
      <w:r>
        <w:t xml:space="preserve"> </w:t>
      </w:r>
    </w:p>
    <w:p w14:paraId="2F158CDB" w14:textId="77777777" w:rsidR="00645CEF" w:rsidRDefault="00645CEF">
      <w:pPr>
        <w:adjustRightInd w:val="0"/>
        <w:ind w:firstLine="480"/>
      </w:pPr>
    </w:p>
    <w:tbl>
      <w:tblPr>
        <w:tblW w:w="5176" w:type="pct"/>
        <w:tblInd w:w="-33" w:type="dxa"/>
        <w:tblLayout w:type="fixed"/>
        <w:tblCellMar>
          <w:top w:w="15" w:type="dxa"/>
          <w:left w:w="15" w:type="dxa"/>
          <w:bottom w:w="15" w:type="dxa"/>
          <w:right w:w="15" w:type="dxa"/>
        </w:tblCellMar>
        <w:tblLook w:val="04A0" w:firstRow="1" w:lastRow="0" w:firstColumn="1" w:lastColumn="0" w:noHBand="0" w:noVBand="1"/>
      </w:tblPr>
      <w:tblGrid>
        <w:gridCol w:w="1340"/>
        <w:gridCol w:w="6250"/>
        <w:gridCol w:w="1203"/>
      </w:tblGrid>
      <w:tr w:rsidR="00645CEF" w14:paraId="0F1A0FEB" w14:textId="77777777">
        <w:trPr>
          <w:trHeight w:val="532"/>
        </w:trPr>
        <w:tc>
          <w:tcPr>
            <w:tcW w:w="762" w:type="pct"/>
            <w:tcBorders>
              <w:top w:val="single" w:sz="4" w:space="0" w:color="000000"/>
              <w:left w:val="single" w:sz="4" w:space="0" w:color="000000"/>
              <w:bottom w:val="single" w:sz="4" w:space="0" w:color="000000"/>
              <w:right w:val="single" w:sz="4" w:space="0" w:color="000000"/>
            </w:tcBorders>
            <w:shd w:val="clear" w:color="auto" w:fill="9BC2E6"/>
            <w:vAlign w:val="center"/>
          </w:tcPr>
          <w:p w14:paraId="68C98A9E" w14:textId="77777777" w:rsidR="00645CEF" w:rsidRDefault="00000000">
            <w:pPr>
              <w:widowControl/>
              <w:spacing w:line="240" w:lineRule="auto"/>
              <w:ind w:firstLineChars="100" w:firstLine="201"/>
              <w:textAlignment w:val="center"/>
              <w:rPr>
                <w:rFonts w:ascii="宋体" w:hAnsi="宋体" w:cs="宋体" w:hint="eastAsia"/>
                <w:b/>
                <w:bCs/>
                <w:color w:val="000000"/>
                <w:sz w:val="20"/>
                <w:szCs w:val="20"/>
              </w:rPr>
            </w:pPr>
            <w:r>
              <w:rPr>
                <w:rFonts w:ascii="宋体" w:hAnsi="宋体" w:cs="宋体" w:hint="eastAsia"/>
                <w:b/>
                <w:bCs/>
                <w:color w:val="000000"/>
                <w:kern w:val="0"/>
                <w:sz w:val="20"/>
                <w:szCs w:val="20"/>
                <w:lang w:bidi="ar"/>
              </w:rPr>
              <w:lastRenderedPageBreak/>
              <w:t>项目名称</w:t>
            </w:r>
          </w:p>
        </w:tc>
        <w:tc>
          <w:tcPr>
            <w:tcW w:w="3553" w:type="pct"/>
            <w:tcBorders>
              <w:top w:val="single" w:sz="4" w:space="0" w:color="000000"/>
              <w:left w:val="single" w:sz="4" w:space="0" w:color="000000"/>
              <w:bottom w:val="single" w:sz="4" w:space="0" w:color="000000"/>
              <w:right w:val="single" w:sz="4" w:space="0" w:color="000000"/>
            </w:tcBorders>
            <w:shd w:val="clear" w:color="auto" w:fill="9BC2E6"/>
            <w:vAlign w:val="center"/>
          </w:tcPr>
          <w:p w14:paraId="16D7C02B" w14:textId="77777777" w:rsidR="00645CEF" w:rsidRDefault="00000000">
            <w:pPr>
              <w:widowControl/>
              <w:spacing w:line="240" w:lineRule="auto"/>
              <w:ind w:firstLine="402"/>
              <w:jc w:val="center"/>
              <w:textAlignment w:val="center"/>
              <w:rPr>
                <w:rFonts w:ascii="宋体" w:hAnsi="宋体" w:cs="宋体" w:hint="eastAsia"/>
                <w:b/>
                <w:bCs/>
                <w:color w:val="000000"/>
                <w:sz w:val="20"/>
                <w:szCs w:val="20"/>
              </w:rPr>
            </w:pPr>
            <w:r>
              <w:rPr>
                <w:rFonts w:ascii="宋体" w:hAnsi="宋体" w:cs="宋体" w:hint="eastAsia"/>
                <w:b/>
                <w:bCs/>
                <w:color w:val="000000"/>
                <w:kern w:val="0"/>
                <w:sz w:val="20"/>
                <w:szCs w:val="20"/>
                <w:lang w:bidi="ar"/>
              </w:rPr>
              <w:t>内容描述</w:t>
            </w:r>
          </w:p>
        </w:tc>
        <w:tc>
          <w:tcPr>
            <w:tcW w:w="684" w:type="pct"/>
            <w:tcBorders>
              <w:top w:val="single" w:sz="4" w:space="0" w:color="000000"/>
              <w:left w:val="single" w:sz="4" w:space="0" w:color="000000"/>
              <w:bottom w:val="single" w:sz="4" w:space="0" w:color="000000"/>
              <w:right w:val="single" w:sz="4" w:space="0" w:color="000000"/>
            </w:tcBorders>
            <w:shd w:val="clear" w:color="auto" w:fill="9BC2E6"/>
            <w:vAlign w:val="center"/>
          </w:tcPr>
          <w:p w14:paraId="6DF3F341" w14:textId="77777777" w:rsidR="00645CEF" w:rsidRDefault="00000000">
            <w:pPr>
              <w:widowControl/>
              <w:spacing w:line="240" w:lineRule="auto"/>
              <w:ind w:firstLineChars="0" w:firstLine="0"/>
              <w:jc w:val="center"/>
              <w:textAlignment w:val="center"/>
              <w:rPr>
                <w:rFonts w:ascii="宋体" w:hAnsi="宋体" w:cs="宋体" w:hint="eastAsia"/>
                <w:b/>
                <w:bCs/>
                <w:color w:val="000000"/>
                <w:kern w:val="0"/>
                <w:sz w:val="20"/>
                <w:szCs w:val="20"/>
                <w:lang w:bidi="ar"/>
              </w:rPr>
            </w:pPr>
            <w:r>
              <w:rPr>
                <w:rFonts w:ascii="宋体" w:hAnsi="宋体" w:cs="宋体" w:hint="eastAsia"/>
                <w:b/>
                <w:bCs/>
                <w:color w:val="000000"/>
                <w:kern w:val="0"/>
                <w:sz w:val="20"/>
                <w:szCs w:val="20"/>
                <w:lang w:bidi="ar"/>
              </w:rPr>
              <w:t>预估工作量</w:t>
            </w:r>
          </w:p>
          <w:p w14:paraId="42C80950" w14:textId="77777777" w:rsidR="00645CEF" w:rsidRDefault="00000000">
            <w:pPr>
              <w:widowControl/>
              <w:spacing w:line="240" w:lineRule="auto"/>
              <w:ind w:firstLineChars="0" w:firstLine="0"/>
              <w:jc w:val="center"/>
              <w:textAlignment w:val="center"/>
              <w:rPr>
                <w:rFonts w:ascii="宋体" w:hAnsi="宋体" w:cs="宋体" w:hint="eastAsia"/>
                <w:b/>
                <w:bCs/>
                <w:color w:val="000000"/>
                <w:sz w:val="20"/>
                <w:szCs w:val="20"/>
              </w:rPr>
            </w:pPr>
            <w:r>
              <w:rPr>
                <w:rFonts w:ascii="宋体" w:hAnsi="宋体" w:cs="宋体" w:hint="eastAsia"/>
                <w:b/>
                <w:bCs/>
                <w:color w:val="000000"/>
                <w:kern w:val="0"/>
                <w:sz w:val="20"/>
                <w:szCs w:val="20"/>
                <w:lang w:bidi="ar"/>
              </w:rPr>
              <w:t>（人天）</w:t>
            </w:r>
          </w:p>
        </w:tc>
      </w:tr>
      <w:tr w:rsidR="00645CEF" w14:paraId="53F50D86" w14:textId="77777777">
        <w:trPr>
          <w:trHeight w:val="2820"/>
        </w:trPr>
        <w:tc>
          <w:tcPr>
            <w:tcW w:w="762" w:type="pct"/>
            <w:tcBorders>
              <w:top w:val="single" w:sz="4" w:space="0" w:color="000000"/>
              <w:left w:val="single" w:sz="4" w:space="0" w:color="000000"/>
              <w:bottom w:val="single" w:sz="4" w:space="0" w:color="000000"/>
              <w:right w:val="single" w:sz="4" w:space="0" w:color="000000"/>
            </w:tcBorders>
            <w:vAlign w:val="center"/>
          </w:tcPr>
          <w:p w14:paraId="75E15347" w14:textId="77777777" w:rsidR="00645CEF" w:rsidRDefault="00000000">
            <w:pPr>
              <w:spacing w:line="240" w:lineRule="auto"/>
              <w:ind w:firstLineChars="0" w:firstLine="0"/>
              <w:jc w:val="center"/>
              <w:rPr>
                <w:rFonts w:ascii="宋体" w:hAnsi="宋体" w:cs="宋体" w:hint="eastAsia"/>
                <w:color w:val="000000"/>
                <w:sz w:val="20"/>
                <w:szCs w:val="20"/>
              </w:rPr>
            </w:pPr>
            <w:r>
              <w:rPr>
                <w:rFonts w:ascii="宋体" w:hAnsi="宋体" w:cs="宋体"/>
                <w:color w:val="000000"/>
                <w:kern w:val="0"/>
                <w:sz w:val="20"/>
                <w:szCs w:val="20"/>
                <w:lang w:bidi="ar"/>
              </w:rPr>
              <w:t>中国移动（浙江）创新研究院2026-2027年灵犀-企哒系列产品支撑服务项目</w:t>
            </w:r>
          </w:p>
        </w:tc>
        <w:tc>
          <w:tcPr>
            <w:tcW w:w="3553" w:type="pct"/>
            <w:tcBorders>
              <w:top w:val="single" w:sz="4" w:space="0" w:color="000000"/>
              <w:left w:val="single" w:sz="4" w:space="0" w:color="000000"/>
              <w:bottom w:val="single" w:sz="4" w:space="0" w:color="000000"/>
              <w:right w:val="single" w:sz="4" w:space="0" w:color="000000"/>
            </w:tcBorders>
            <w:vAlign w:val="center"/>
          </w:tcPr>
          <w:p w14:paraId="6044D1BD" w14:textId="77777777" w:rsidR="00645CEF" w:rsidRDefault="00000000">
            <w:pPr>
              <w:widowControl/>
              <w:spacing w:line="240" w:lineRule="auto"/>
              <w:ind w:firstLineChars="0" w:firstLine="0"/>
              <w:jc w:val="left"/>
              <w:textAlignment w:val="center"/>
              <w:rPr>
                <w:rFonts w:ascii="宋体" w:hAnsi="宋体" w:cs="宋体" w:hint="eastAsia"/>
                <w:color w:val="000000"/>
                <w:sz w:val="20"/>
                <w:szCs w:val="20"/>
              </w:rPr>
            </w:pPr>
            <w:r>
              <w:rPr>
                <w:rFonts w:ascii="宋体" w:hAnsi="宋体" w:cs="宋体" w:hint="eastAsia"/>
                <w:color w:val="000000"/>
                <w:sz w:val="20"/>
                <w:szCs w:val="20"/>
              </w:rPr>
              <w:t>提供覆盖通用 AI 助手、智能办公、智能营销、AI 培训、智慧纪检及创新孵化领域，按需满足客户个性化诉求，核心服务包含：</w:t>
            </w:r>
          </w:p>
          <w:p w14:paraId="4B2F1EBE" w14:textId="77777777" w:rsidR="00645CEF" w:rsidRDefault="00000000">
            <w:pPr>
              <w:widowControl/>
              <w:spacing w:line="240" w:lineRule="auto"/>
              <w:ind w:firstLineChars="0" w:firstLine="0"/>
              <w:jc w:val="left"/>
              <w:textAlignment w:val="center"/>
              <w:rPr>
                <w:rFonts w:ascii="宋体" w:hAnsi="宋体" w:cs="宋体" w:hint="eastAsia"/>
                <w:color w:val="000000"/>
                <w:sz w:val="20"/>
                <w:szCs w:val="20"/>
              </w:rPr>
            </w:pPr>
            <w:r>
              <w:rPr>
                <w:rFonts w:ascii="宋体" w:hAnsi="宋体" w:cs="宋体" w:hint="eastAsia"/>
                <w:color w:val="000000"/>
                <w:sz w:val="20"/>
                <w:szCs w:val="20"/>
              </w:rPr>
              <w:t>1. 定制化需求开发服务：梳理拆解客户业务需求，结合不同场景属性与痛点开展差异化定制设计。针对通用AI助手、智能办公、智能营销、AI培训、智慧纪检等核心场景，分别适配交互能力优化、流程文档处理、营销逻辑搭建、培训赋能、纪检落地等定制化设计，同时兼容各类创新孵化与个性化业务场景，输出可落地的定制化支撑方案。</w:t>
            </w:r>
          </w:p>
          <w:p w14:paraId="69BB4C1E" w14:textId="77777777" w:rsidR="00645CEF" w:rsidRDefault="00000000">
            <w:pPr>
              <w:widowControl/>
              <w:spacing w:line="240" w:lineRule="auto"/>
              <w:ind w:firstLineChars="0" w:firstLine="0"/>
              <w:jc w:val="left"/>
              <w:textAlignment w:val="center"/>
              <w:rPr>
                <w:rFonts w:ascii="宋体" w:hAnsi="宋体" w:cs="宋体" w:hint="eastAsia"/>
                <w:color w:val="000000"/>
                <w:sz w:val="20"/>
                <w:szCs w:val="20"/>
              </w:rPr>
            </w:pPr>
            <w:r>
              <w:rPr>
                <w:rFonts w:ascii="宋体" w:hAnsi="宋体" w:cs="宋体" w:hint="eastAsia"/>
                <w:color w:val="000000"/>
                <w:sz w:val="20"/>
                <w:szCs w:val="20"/>
              </w:rPr>
              <w:t>2. 全域架构整体设计服务：支撑涉及系统架构，规划智能体决策逻辑、角色分工与协同运行体系，适配全场景 运行需求。</w:t>
            </w:r>
          </w:p>
          <w:p w14:paraId="516406B8" w14:textId="77777777" w:rsidR="00645CEF" w:rsidRDefault="00000000">
            <w:pPr>
              <w:widowControl/>
              <w:spacing w:line="240" w:lineRule="auto"/>
              <w:ind w:firstLineChars="0" w:firstLine="0"/>
              <w:jc w:val="left"/>
              <w:textAlignment w:val="center"/>
              <w:rPr>
                <w:rFonts w:ascii="宋体" w:hAnsi="宋体" w:cs="宋体" w:hint="eastAsia"/>
                <w:color w:val="000000"/>
                <w:sz w:val="20"/>
                <w:szCs w:val="20"/>
              </w:rPr>
            </w:pPr>
            <w:r>
              <w:rPr>
                <w:rFonts w:ascii="宋体" w:hAnsi="宋体" w:cs="宋体" w:hint="eastAsia"/>
                <w:color w:val="000000"/>
                <w:sz w:val="20"/>
                <w:szCs w:val="20"/>
              </w:rPr>
              <w:t>3. 系统与智能体开发部署服务：完成系统开发、测试、全流程上线工作，定制业务智能体，支撑智能服务、办公自动化、智能营销、智能培训、数字化监督等能力。</w:t>
            </w:r>
          </w:p>
          <w:p w14:paraId="0562A94C" w14:textId="77777777" w:rsidR="00645CEF" w:rsidRDefault="00000000">
            <w:pPr>
              <w:widowControl/>
              <w:spacing w:line="240" w:lineRule="auto"/>
              <w:ind w:firstLineChars="0" w:firstLine="0"/>
              <w:jc w:val="left"/>
              <w:textAlignment w:val="center"/>
              <w:rPr>
                <w:rFonts w:ascii="宋体" w:hAnsi="宋体" w:cs="宋体" w:hint="eastAsia"/>
                <w:color w:val="000000"/>
                <w:sz w:val="20"/>
                <w:szCs w:val="20"/>
              </w:rPr>
            </w:pPr>
            <w:r>
              <w:rPr>
                <w:rFonts w:ascii="宋体" w:hAnsi="宋体" w:cs="宋体" w:hint="eastAsia"/>
                <w:color w:val="000000"/>
                <w:sz w:val="20"/>
                <w:szCs w:val="20"/>
              </w:rPr>
              <w:t>4. 异构平台集成对接服务：支撑打通多类终端、业务系统、培训平台、行业平台的数据与接口，实现跨系统、跨平台数据互通与协同运转。</w:t>
            </w:r>
          </w:p>
          <w:p w14:paraId="35058407" w14:textId="77777777" w:rsidR="00645CEF" w:rsidRDefault="00000000">
            <w:pPr>
              <w:widowControl/>
              <w:spacing w:line="240" w:lineRule="auto"/>
              <w:ind w:firstLineChars="0" w:firstLine="0"/>
              <w:jc w:val="left"/>
              <w:textAlignment w:val="center"/>
              <w:rPr>
                <w:rFonts w:ascii="宋体" w:hAnsi="宋体" w:cs="宋体" w:hint="eastAsia"/>
                <w:color w:val="000000"/>
                <w:sz w:val="20"/>
                <w:szCs w:val="20"/>
              </w:rPr>
            </w:pPr>
            <w:r>
              <w:rPr>
                <w:rFonts w:ascii="宋体" w:hAnsi="宋体" w:cs="宋体" w:hint="eastAsia"/>
                <w:color w:val="000000"/>
                <w:sz w:val="20"/>
                <w:szCs w:val="20"/>
              </w:rPr>
              <w:t>5. 模型与智能体迭代优化服务：支撑开展模型与智能体运维升级，持续优化交互体验、办公效率、营销转化、培训效果、纪检监督效能等创新孵化领域。</w:t>
            </w:r>
          </w:p>
        </w:tc>
        <w:tc>
          <w:tcPr>
            <w:tcW w:w="684" w:type="pct"/>
            <w:tcBorders>
              <w:top w:val="single" w:sz="4" w:space="0" w:color="000000"/>
              <w:left w:val="single" w:sz="4" w:space="0" w:color="000000"/>
              <w:bottom w:val="single" w:sz="4" w:space="0" w:color="000000"/>
              <w:right w:val="single" w:sz="4" w:space="0" w:color="000000"/>
            </w:tcBorders>
            <w:vAlign w:val="center"/>
          </w:tcPr>
          <w:p w14:paraId="2FA6DBF5" w14:textId="77777777" w:rsidR="00645CEF" w:rsidRDefault="00000000">
            <w:pPr>
              <w:widowControl/>
              <w:spacing w:line="240" w:lineRule="auto"/>
              <w:ind w:firstLine="400"/>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19231</w:t>
            </w:r>
          </w:p>
          <w:p w14:paraId="2F51108F" w14:textId="77777777" w:rsidR="00645CEF" w:rsidRDefault="00645CEF">
            <w:pPr>
              <w:widowControl/>
              <w:spacing w:line="240" w:lineRule="auto"/>
              <w:ind w:firstLine="400"/>
              <w:textAlignment w:val="center"/>
              <w:rPr>
                <w:rFonts w:ascii="宋体" w:hAnsi="宋体" w:cs="宋体" w:hint="eastAsia"/>
                <w:color w:val="000000"/>
                <w:kern w:val="0"/>
                <w:sz w:val="20"/>
                <w:szCs w:val="20"/>
                <w:lang w:bidi="ar"/>
              </w:rPr>
            </w:pPr>
          </w:p>
        </w:tc>
      </w:tr>
      <w:tr w:rsidR="00645CEF" w14:paraId="443396C4" w14:textId="77777777">
        <w:trPr>
          <w:trHeight w:val="285"/>
        </w:trPr>
        <w:tc>
          <w:tcPr>
            <w:tcW w:w="4315" w:type="pct"/>
            <w:gridSpan w:val="2"/>
            <w:tcBorders>
              <w:top w:val="single" w:sz="4" w:space="0" w:color="000000"/>
              <w:left w:val="single" w:sz="4" w:space="0" w:color="000000"/>
              <w:bottom w:val="single" w:sz="4" w:space="0" w:color="000000"/>
              <w:right w:val="single" w:sz="4" w:space="0" w:color="000000"/>
            </w:tcBorders>
            <w:vAlign w:val="center"/>
          </w:tcPr>
          <w:p w14:paraId="7B14A3C5" w14:textId="77777777" w:rsidR="00645CEF" w:rsidRDefault="00000000">
            <w:pPr>
              <w:spacing w:line="240" w:lineRule="auto"/>
              <w:ind w:firstLine="400"/>
              <w:jc w:val="center"/>
              <w:rPr>
                <w:rFonts w:ascii="宋体" w:hAnsi="宋体" w:cs="宋体" w:hint="eastAsia"/>
                <w:color w:val="000000"/>
                <w:sz w:val="20"/>
                <w:szCs w:val="20"/>
              </w:rPr>
            </w:pPr>
            <w:r>
              <w:rPr>
                <w:rFonts w:ascii="宋体" w:hAnsi="宋体" w:cs="宋体" w:hint="eastAsia"/>
                <w:color w:val="000000"/>
                <w:kern w:val="0"/>
                <w:sz w:val="20"/>
                <w:szCs w:val="20"/>
                <w:lang w:bidi="ar"/>
              </w:rPr>
              <w:t>合计</w:t>
            </w:r>
          </w:p>
        </w:tc>
        <w:tc>
          <w:tcPr>
            <w:tcW w:w="684" w:type="pct"/>
            <w:tcBorders>
              <w:top w:val="single" w:sz="4" w:space="0" w:color="000000"/>
              <w:left w:val="single" w:sz="4" w:space="0" w:color="000000"/>
              <w:bottom w:val="single" w:sz="4" w:space="0" w:color="000000"/>
              <w:right w:val="single" w:sz="4" w:space="0" w:color="000000"/>
            </w:tcBorders>
            <w:vAlign w:val="center"/>
          </w:tcPr>
          <w:p w14:paraId="61DBB174" w14:textId="77777777" w:rsidR="00645CEF" w:rsidRDefault="00000000">
            <w:pPr>
              <w:widowControl/>
              <w:spacing w:line="240" w:lineRule="auto"/>
              <w:ind w:firstLine="400"/>
              <w:textAlignment w:val="center"/>
              <w:rPr>
                <w:rFonts w:ascii="宋体" w:hAnsi="宋体" w:cs="宋体" w:hint="eastAsia"/>
                <w:color w:val="000000"/>
                <w:sz w:val="20"/>
                <w:szCs w:val="20"/>
              </w:rPr>
            </w:pPr>
            <w:r>
              <w:rPr>
                <w:rFonts w:ascii="宋体" w:hAnsi="宋体" w:cs="宋体" w:hint="eastAsia"/>
                <w:color w:val="000000"/>
                <w:sz w:val="20"/>
                <w:szCs w:val="20"/>
              </w:rPr>
              <w:t>19231</w:t>
            </w:r>
          </w:p>
        </w:tc>
      </w:tr>
    </w:tbl>
    <w:p w14:paraId="0A2BBF10" w14:textId="77777777" w:rsidR="00645CEF" w:rsidRDefault="00000000">
      <w:pPr>
        <w:autoSpaceDE w:val="0"/>
        <w:autoSpaceDN w:val="0"/>
        <w:adjustRightInd w:val="0"/>
        <w:ind w:firstLine="480"/>
        <w:rPr>
          <w:rFonts w:ascii="宋体" w:hAnsi="宋体" w:cs="宋体" w:hint="eastAsia"/>
        </w:rPr>
      </w:pPr>
      <w:bookmarkStart w:id="7" w:name="_Hlk149044969"/>
      <w:r>
        <w:rPr>
          <w:rFonts w:ascii="宋体" w:hAnsi="宋体" w:cs="宋体" w:hint="eastAsia"/>
        </w:rPr>
        <w:t>注：</w:t>
      </w:r>
      <w:r>
        <w:rPr>
          <w:rFonts w:ascii="宋体" w:hAnsi="宋体" w:cs="宋体" w:hint="eastAsia"/>
          <w:b/>
          <w:bCs/>
          <w:sz w:val="22"/>
        </w:rPr>
        <w:t>本项目预估采购服务工作量19231个人天（具体工作量需求以任务订单及实际工作量为准，以框架+订单模式+考核进行结算）。</w:t>
      </w:r>
      <w:bookmarkEnd w:id="7"/>
    </w:p>
    <w:p w14:paraId="4B4D84D4" w14:textId="77777777" w:rsidR="00645CEF" w:rsidRDefault="00000000">
      <w:pPr>
        <w:pStyle w:val="1"/>
        <w:numPr>
          <w:ilvl w:val="0"/>
          <w:numId w:val="2"/>
        </w:numPr>
        <w:rPr>
          <w:sz w:val="30"/>
          <w:szCs w:val="30"/>
        </w:rPr>
      </w:pPr>
      <w:bookmarkStart w:id="8" w:name="_Toc488424813"/>
      <w:r>
        <w:rPr>
          <w:rFonts w:hint="eastAsia"/>
          <w:sz w:val="30"/>
          <w:szCs w:val="30"/>
        </w:rPr>
        <w:t>安全规范</w:t>
      </w:r>
      <w:bookmarkEnd w:id="8"/>
    </w:p>
    <w:p w14:paraId="77EDA5CF" w14:textId="77777777" w:rsidR="00645CEF" w:rsidRDefault="00000000">
      <w:pPr>
        <w:ind w:firstLine="480"/>
        <w:rPr>
          <w:rFonts w:ascii="宋体" w:hAnsi="宋体" w:cs="宋体" w:hint="eastAsia"/>
          <w:szCs w:val="28"/>
        </w:rPr>
      </w:pPr>
      <w:bookmarkStart w:id="9" w:name="OLE_LINK2"/>
      <w:r>
        <w:rPr>
          <w:rFonts w:ascii="宋体" w:hAnsi="宋体" w:cs="宋体" w:hint="eastAsia"/>
          <w:szCs w:val="28"/>
        </w:rPr>
        <w:t>服务过程中的安全管理要求主要包括：</w:t>
      </w:r>
    </w:p>
    <w:p w14:paraId="72FEEC82" w14:textId="77777777" w:rsidR="00645CEF" w:rsidRDefault="00000000">
      <w:pPr>
        <w:ind w:firstLine="480"/>
        <w:rPr>
          <w:rFonts w:ascii="宋体" w:hAnsi="宋体" w:cs="宋体" w:hint="eastAsia"/>
          <w:szCs w:val="28"/>
        </w:rPr>
      </w:pPr>
      <w:r>
        <w:rPr>
          <w:rFonts w:ascii="宋体" w:hAnsi="宋体" w:cs="宋体" w:hint="eastAsia"/>
          <w:szCs w:val="28"/>
        </w:rPr>
        <w:t>（1）安全威胁分析：系统资产识别、体系结构分析、应用系统分解、威胁识别、威胁报告。</w:t>
      </w:r>
    </w:p>
    <w:p w14:paraId="38C4303D" w14:textId="77777777" w:rsidR="00645CEF" w:rsidRDefault="00000000">
      <w:pPr>
        <w:ind w:firstLine="480"/>
        <w:rPr>
          <w:rFonts w:ascii="宋体" w:hAnsi="宋体" w:cs="宋体" w:hint="eastAsia"/>
          <w:szCs w:val="28"/>
        </w:rPr>
      </w:pPr>
      <w:r>
        <w:rPr>
          <w:rFonts w:ascii="宋体" w:hAnsi="宋体" w:cs="宋体" w:hint="eastAsia"/>
          <w:szCs w:val="28"/>
        </w:rPr>
        <w:t>（2）安全功能需求：帐号管理功能、帐号认证功能、帐号授权功能、日志审计功能、功能菜单以及敏感数据访问控制功能、接口安全功能、安全域保护要求。</w:t>
      </w:r>
    </w:p>
    <w:p w14:paraId="597B551F" w14:textId="77777777" w:rsidR="00645CEF" w:rsidRDefault="00000000">
      <w:pPr>
        <w:ind w:firstLine="480"/>
        <w:rPr>
          <w:rFonts w:ascii="宋体" w:hAnsi="宋体" w:cs="宋体" w:hint="eastAsia"/>
          <w:b/>
          <w:szCs w:val="28"/>
        </w:rPr>
      </w:pPr>
      <w:r>
        <w:rPr>
          <w:rFonts w:ascii="宋体" w:hAnsi="宋体" w:cs="宋体" w:hint="eastAsia"/>
          <w:szCs w:val="28"/>
        </w:rPr>
        <w:t>应符合中国移动相关安全管理规范。</w:t>
      </w:r>
      <w:bookmarkEnd w:id="4"/>
      <w:bookmarkEnd w:id="5"/>
      <w:bookmarkEnd w:id="6"/>
      <w:bookmarkEnd w:id="9"/>
    </w:p>
    <w:p w14:paraId="6B7D729B" w14:textId="77777777" w:rsidR="00645CEF" w:rsidRDefault="00000000">
      <w:pPr>
        <w:pStyle w:val="1"/>
        <w:numPr>
          <w:ilvl w:val="0"/>
          <w:numId w:val="2"/>
        </w:numPr>
        <w:rPr>
          <w:sz w:val="30"/>
          <w:szCs w:val="30"/>
        </w:rPr>
      </w:pPr>
      <w:r>
        <w:rPr>
          <w:rFonts w:hint="eastAsia"/>
          <w:sz w:val="30"/>
          <w:szCs w:val="30"/>
        </w:rPr>
        <w:lastRenderedPageBreak/>
        <w:t>服务管理体系及要求</w:t>
      </w:r>
    </w:p>
    <w:p w14:paraId="46A2972C" w14:textId="77777777" w:rsidR="00645CEF" w:rsidRDefault="00000000">
      <w:pPr>
        <w:numPr>
          <w:ilvl w:val="0"/>
          <w:numId w:val="4"/>
        </w:numPr>
        <w:spacing w:before="124" w:after="124" w:line="240" w:lineRule="auto"/>
        <w:ind w:firstLineChars="0"/>
        <w:rPr>
          <w:b/>
          <w:sz w:val="30"/>
          <w:szCs w:val="30"/>
        </w:rPr>
      </w:pPr>
      <w:r>
        <w:rPr>
          <w:rFonts w:hint="eastAsia"/>
          <w:b/>
          <w:sz w:val="30"/>
          <w:szCs w:val="30"/>
        </w:rPr>
        <w:t>服务人员要求</w:t>
      </w:r>
    </w:p>
    <w:p w14:paraId="668E5E5B" w14:textId="77777777" w:rsidR="00645CEF" w:rsidRDefault="00000000">
      <w:pPr>
        <w:numPr>
          <w:ilvl w:val="0"/>
          <w:numId w:val="5"/>
        </w:numPr>
        <w:spacing w:before="124" w:after="124" w:line="240" w:lineRule="auto"/>
        <w:ind w:firstLineChars="0"/>
        <w:rPr>
          <w:b/>
          <w:sz w:val="28"/>
          <w:szCs w:val="28"/>
        </w:rPr>
      </w:pPr>
      <w:r>
        <w:rPr>
          <w:rFonts w:hint="eastAsia"/>
          <w:b/>
          <w:sz w:val="28"/>
          <w:szCs w:val="28"/>
        </w:rPr>
        <w:t>服务团队</w:t>
      </w:r>
    </w:p>
    <w:p w14:paraId="7EC6AE0F" w14:textId="77777777" w:rsidR="00645CEF" w:rsidRDefault="00000000">
      <w:pPr>
        <w:numPr>
          <w:ilvl w:val="0"/>
          <w:numId w:val="6"/>
        </w:numPr>
        <w:spacing w:before="0" w:after="0"/>
        <w:ind w:left="0" w:firstLine="482"/>
        <w:rPr>
          <w:rFonts w:ascii="宋体" w:hAnsi="宋体" w:cs="宋体" w:hint="eastAsia"/>
          <w:b/>
        </w:rPr>
      </w:pPr>
      <w:r>
        <w:rPr>
          <w:rFonts w:ascii="宋体" w:hAnsi="宋体" w:cs="宋体" w:hint="eastAsia"/>
          <w:b/>
        </w:rPr>
        <w:t>项目经理</w:t>
      </w:r>
    </w:p>
    <w:p w14:paraId="27106FF5" w14:textId="77777777" w:rsidR="00645CEF" w:rsidRDefault="00000000">
      <w:pPr>
        <w:spacing w:before="0" w:after="0"/>
        <w:ind w:firstLine="480"/>
        <w:rPr>
          <w:rFonts w:ascii="宋体" w:hAnsi="宋体" w:cs="宋体" w:hint="eastAsia"/>
          <w:color w:val="000000" w:themeColor="text1"/>
          <w:shd w:val="clear" w:color="auto" w:fill="FFFFFF" w:themeFill="background1"/>
        </w:rPr>
      </w:pPr>
      <w:r>
        <w:rPr>
          <w:rFonts w:ascii="宋体" w:hAnsi="宋体" w:cs="宋体" w:hint="eastAsia"/>
          <w:color w:val="000000" w:themeColor="text1"/>
          <w:shd w:val="clear" w:color="auto" w:fill="FFFFFF" w:themeFill="background1"/>
        </w:rPr>
        <w:t>针对本项目，乙方应指定一名项目经理，</w:t>
      </w:r>
      <w:bookmarkStart w:id="10" w:name="_Hlk149044616"/>
      <w:r>
        <w:rPr>
          <w:rFonts w:ascii="宋体" w:hAnsi="宋体" w:cs="宋体" w:hint="eastAsia"/>
          <w:color w:val="000000" w:themeColor="text1"/>
          <w:shd w:val="clear" w:color="auto" w:fill="FFFFFF" w:themeFill="background1"/>
        </w:rPr>
        <w:t>负责服务团队的日常管理、甲乙双方的协调沟通、资源的调配、服务实施的管理、服务报告提交和质量管控等工作。</w:t>
      </w:r>
    </w:p>
    <w:p w14:paraId="3CA3E33E" w14:textId="77777777" w:rsidR="00645CEF" w:rsidRDefault="00000000">
      <w:pPr>
        <w:spacing w:before="0" w:after="0"/>
        <w:ind w:firstLine="480"/>
        <w:rPr>
          <w:rFonts w:ascii="宋体" w:hAnsi="宋体" w:cs="宋体" w:hint="eastAsia"/>
          <w:color w:val="000000" w:themeColor="text1"/>
          <w:shd w:val="clear" w:color="auto" w:fill="FFFFFF" w:themeFill="background1"/>
        </w:rPr>
      </w:pPr>
      <w:r>
        <w:rPr>
          <w:rFonts w:ascii="宋体" w:hAnsi="宋体" w:cs="宋体" w:hint="eastAsia"/>
          <w:color w:val="000000" w:themeColor="text1"/>
          <w:shd w:val="clear" w:color="auto" w:fill="FFFFFF" w:themeFill="background1"/>
        </w:rPr>
        <w:t>项目经理应具备如下要求：</w:t>
      </w:r>
    </w:p>
    <w:bookmarkEnd w:id="10"/>
    <w:p w14:paraId="7651A82C" w14:textId="77777777" w:rsidR="00645CEF" w:rsidRDefault="00000000">
      <w:pPr>
        <w:ind w:firstLine="480"/>
        <w:jc w:val="left"/>
        <w:rPr>
          <w:rFonts w:ascii="宋体" w:hAnsi="宋体" w:cs="宋体" w:hint="eastAsia"/>
        </w:rPr>
      </w:pPr>
      <w:r>
        <w:rPr>
          <w:rFonts w:ascii="宋体" w:hAnsi="宋体" w:cs="宋体" w:hint="eastAsia"/>
        </w:rPr>
        <w:t>（1）负责组织、协调、统筹乙方项目运营和管理。</w:t>
      </w:r>
    </w:p>
    <w:p w14:paraId="35AD9A58" w14:textId="77777777" w:rsidR="00645CEF" w:rsidRDefault="00000000">
      <w:pPr>
        <w:ind w:firstLine="480"/>
        <w:jc w:val="left"/>
        <w:rPr>
          <w:rFonts w:ascii="宋体" w:hAnsi="宋体" w:cs="宋体" w:hint="eastAsia"/>
        </w:rPr>
      </w:pPr>
      <w:r>
        <w:rPr>
          <w:rFonts w:ascii="宋体" w:hAnsi="宋体" w:cs="宋体" w:hint="eastAsia"/>
        </w:rPr>
        <w:t>（2）制定和修正项目管理相关的管理制度和工作流程。</w:t>
      </w:r>
    </w:p>
    <w:p w14:paraId="6006ED45" w14:textId="77777777" w:rsidR="00645CEF" w:rsidRDefault="00000000">
      <w:pPr>
        <w:ind w:firstLine="480"/>
        <w:jc w:val="left"/>
        <w:rPr>
          <w:rFonts w:ascii="宋体" w:hAnsi="宋体" w:cs="宋体" w:hint="eastAsia"/>
        </w:rPr>
      </w:pPr>
      <w:r>
        <w:rPr>
          <w:rFonts w:ascii="宋体" w:hAnsi="宋体" w:cs="宋体" w:hint="eastAsia"/>
        </w:rPr>
        <w:t>（3）具有良好的服务意识与管理能力。</w:t>
      </w:r>
    </w:p>
    <w:p w14:paraId="04C95EF7" w14:textId="77777777" w:rsidR="00645CEF" w:rsidRDefault="00000000">
      <w:pPr>
        <w:ind w:firstLine="480"/>
        <w:jc w:val="left"/>
        <w:rPr>
          <w:rFonts w:ascii="宋体" w:hAnsi="宋体" w:cs="宋体" w:hint="eastAsia"/>
        </w:rPr>
      </w:pPr>
      <w:r>
        <w:rPr>
          <w:rFonts w:ascii="宋体" w:hAnsi="宋体" w:cs="宋体" w:hint="eastAsia"/>
        </w:rPr>
        <w:t>（4）具有良好的分析能力、文字表达能力与沟通能力。</w:t>
      </w:r>
    </w:p>
    <w:p w14:paraId="3C4CD69D" w14:textId="77777777" w:rsidR="00645CEF" w:rsidRDefault="00000000">
      <w:pPr>
        <w:ind w:firstLine="480"/>
        <w:jc w:val="left"/>
        <w:rPr>
          <w:rFonts w:ascii="宋体" w:hAnsi="宋体" w:cs="宋体" w:hint="eastAsia"/>
        </w:rPr>
      </w:pPr>
      <w:r>
        <w:rPr>
          <w:rFonts w:ascii="宋体" w:hAnsi="宋体" w:cs="宋体" w:hint="eastAsia"/>
        </w:rPr>
        <w:t>（5）5年及以上工作经验。</w:t>
      </w:r>
    </w:p>
    <w:p w14:paraId="6AD2174E" w14:textId="77777777" w:rsidR="00645CEF" w:rsidRDefault="00000000">
      <w:pPr>
        <w:ind w:firstLine="480"/>
        <w:jc w:val="left"/>
        <w:rPr>
          <w:rFonts w:ascii="宋体" w:hAnsi="宋体" w:cs="宋体" w:hint="eastAsia"/>
        </w:rPr>
      </w:pPr>
      <w:r>
        <w:rPr>
          <w:rFonts w:ascii="宋体" w:hAnsi="宋体" w:cs="宋体" w:hint="eastAsia"/>
        </w:rPr>
        <w:t>（6）具备本科及以上学历。</w:t>
      </w:r>
    </w:p>
    <w:p w14:paraId="18D4F61D" w14:textId="77777777" w:rsidR="00645CEF" w:rsidRDefault="00000000">
      <w:pPr>
        <w:numPr>
          <w:ilvl w:val="0"/>
          <w:numId w:val="6"/>
        </w:numPr>
        <w:spacing w:before="0" w:after="0"/>
        <w:ind w:left="0" w:firstLine="482"/>
        <w:rPr>
          <w:rFonts w:ascii="宋体" w:hAnsi="宋体" w:cs="宋体" w:hint="eastAsia"/>
          <w:b/>
        </w:rPr>
      </w:pPr>
      <w:r>
        <w:rPr>
          <w:rFonts w:ascii="宋体" w:hAnsi="宋体" w:cs="宋体" w:hint="eastAsia"/>
          <w:b/>
        </w:rPr>
        <w:t>服务团队</w:t>
      </w:r>
    </w:p>
    <w:p w14:paraId="3CF263DE" w14:textId="77777777" w:rsidR="00645CEF" w:rsidRDefault="00000000">
      <w:pPr>
        <w:widowControl/>
        <w:ind w:firstLine="480"/>
        <w:jc w:val="left"/>
        <w:rPr>
          <w:rFonts w:ascii="宋体" w:hAnsi="宋体" w:cs="宋体" w:hint="eastAsia"/>
          <w:color w:val="000000" w:themeColor="text1"/>
          <w:shd w:val="clear" w:color="auto" w:fill="FFFFFF" w:themeFill="background1"/>
        </w:rPr>
      </w:pPr>
      <w:r>
        <w:rPr>
          <w:rFonts w:ascii="宋体" w:hAnsi="宋体" w:cs="宋体" w:hint="eastAsia"/>
          <w:color w:val="000000" w:themeColor="text1"/>
          <w:shd w:val="clear" w:color="auto" w:fill="FFFFFF" w:themeFill="background1"/>
        </w:rPr>
        <w:t>针对本项目，</w:t>
      </w:r>
      <w:r>
        <w:rPr>
          <w:rFonts w:ascii="宋体" w:hAnsi="宋体" w:cs="宋体"/>
          <w:kern w:val="0"/>
          <w:lang w:bidi="ar"/>
        </w:rPr>
        <w:t>乙方需指派</w:t>
      </w:r>
      <w:r>
        <w:rPr>
          <w:rFonts w:ascii="宋体" w:hAnsi="宋体" w:cs="宋体" w:hint="eastAsia"/>
          <w:color w:val="000000" w:themeColor="text1"/>
          <w:shd w:val="clear" w:color="auto" w:fill="FFFFFF" w:themeFill="background1"/>
        </w:rPr>
        <w:t>不少于 10人的全职项目服务团队（不包含</w:t>
      </w:r>
      <w:r>
        <w:rPr>
          <w:rFonts w:ascii="宋体" w:hAnsi="宋体" w:cs="宋体"/>
          <w:kern w:val="0"/>
          <w:lang w:bidi="ar"/>
        </w:rPr>
        <w:t>项目经理</w:t>
      </w:r>
      <w:r>
        <w:rPr>
          <w:rFonts w:ascii="宋体" w:hAnsi="宋体" w:cs="宋体" w:hint="eastAsia"/>
          <w:color w:val="000000" w:themeColor="text1"/>
          <w:shd w:val="clear" w:color="auto" w:fill="FFFFFF" w:themeFill="background1"/>
        </w:rPr>
        <w:t>），团队成员应具备如下要求：</w:t>
      </w:r>
    </w:p>
    <w:p w14:paraId="39EE115E" w14:textId="77777777" w:rsidR="00645CEF" w:rsidRDefault="00000000">
      <w:pPr>
        <w:ind w:firstLine="480"/>
        <w:jc w:val="left"/>
        <w:rPr>
          <w:rFonts w:ascii="宋体" w:hAnsi="宋体" w:cs="宋体" w:hint="eastAsia"/>
        </w:rPr>
      </w:pPr>
      <w:r>
        <w:rPr>
          <w:rFonts w:ascii="宋体" w:hAnsi="宋体" w:cs="宋体" w:hint="eastAsia"/>
        </w:rPr>
        <w:t>（1）本科及以上学历。</w:t>
      </w:r>
    </w:p>
    <w:p w14:paraId="7D1D1531" w14:textId="77777777" w:rsidR="00645CEF" w:rsidRDefault="00000000">
      <w:pPr>
        <w:ind w:firstLine="480"/>
        <w:jc w:val="left"/>
        <w:rPr>
          <w:rFonts w:ascii="宋体" w:hAnsi="宋体" w:cs="宋体" w:hint="eastAsia"/>
        </w:rPr>
      </w:pPr>
      <w:r>
        <w:rPr>
          <w:rFonts w:ascii="宋体" w:hAnsi="宋体" w:cs="宋体" w:hint="eastAsia"/>
        </w:rPr>
        <w:t>（2）1年及以上</w:t>
      </w:r>
      <w:bookmarkStart w:id="11" w:name="_Hlk149044772"/>
      <w:r>
        <w:rPr>
          <w:rFonts w:ascii="宋体" w:hAnsi="宋体" w:cs="宋体" w:hint="eastAsia"/>
        </w:rPr>
        <w:t>工作经验</w:t>
      </w:r>
      <w:bookmarkEnd w:id="11"/>
      <w:r>
        <w:rPr>
          <w:rFonts w:ascii="宋体" w:hAnsi="宋体" w:cs="宋体" w:hint="eastAsia"/>
        </w:rPr>
        <w:t>。</w:t>
      </w:r>
    </w:p>
    <w:p w14:paraId="5FC2F508" w14:textId="77777777" w:rsidR="00645CEF" w:rsidRDefault="00000000">
      <w:pPr>
        <w:ind w:firstLine="480"/>
        <w:jc w:val="left"/>
        <w:rPr>
          <w:rFonts w:ascii="宋体" w:hAnsi="宋体" w:cs="宋体" w:hint="eastAsia"/>
        </w:rPr>
      </w:pPr>
      <w:r>
        <w:rPr>
          <w:rFonts w:ascii="宋体" w:hAnsi="宋体" w:cs="宋体" w:hint="eastAsia"/>
        </w:rPr>
        <w:t>（3）较强的沟通表达和归纳总结能力，较强的文字表达和文档编写能力。</w:t>
      </w:r>
    </w:p>
    <w:p w14:paraId="553F140A" w14:textId="77777777" w:rsidR="00645CEF" w:rsidRDefault="00000000">
      <w:pPr>
        <w:ind w:firstLine="480"/>
        <w:jc w:val="left"/>
        <w:rPr>
          <w:rFonts w:ascii="宋体" w:hAnsi="宋体" w:cs="宋体" w:hint="eastAsia"/>
        </w:rPr>
      </w:pPr>
      <w:r>
        <w:rPr>
          <w:rFonts w:ascii="宋体" w:hAnsi="宋体" w:cs="宋体" w:hint="eastAsia"/>
        </w:rPr>
        <w:t>（4）对软件开发有丰富经验和深刻的理解。</w:t>
      </w:r>
    </w:p>
    <w:p w14:paraId="6FF09F31" w14:textId="77777777" w:rsidR="00645CEF" w:rsidRDefault="00645CEF">
      <w:pPr>
        <w:ind w:firstLineChars="0" w:firstLine="0"/>
        <w:jc w:val="left"/>
        <w:rPr>
          <w:rFonts w:ascii="宋体" w:hAnsi="宋体" w:cs="宋体" w:hint="eastAsia"/>
        </w:rPr>
      </w:pPr>
    </w:p>
    <w:p w14:paraId="7D1819A7" w14:textId="77777777" w:rsidR="00645CEF" w:rsidRDefault="00000000">
      <w:pPr>
        <w:numPr>
          <w:ilvl w:val="0"/>
          <w:numId w:val="5"/>
        </w:numPr>
        <w:spacing w:before="124" w:after="124" w:line="240" w:lineRule="auto"/>
        <w:ind w:firstLineChars="0"/>
        <w:rPr>
          <w:b/>
          <w:sz w:val="28"/>
          <w:szCs w:val="28"/>
        </w:rPr>
      </w:pPr>
      <w:r>
        <w:rPr>
          <w:rFonts w:hint="eastAsia"/>
          <w:b/>
          <w:sz w:val="28"/>
          <w:szCs w:val="28"/>
        </w:rPr>
        <w:t>其他综合性说明和要求</w:t>
      </w:r>
    </w:p>
    <w:p w14:paraId="209D0971" w14:textId="77777777" w:rsidR="00645CEF" w:rsidRDefault="00000000">
      <w:pPr>
        <w:spacing w:before="0" w:after="0"/>
        <w:ind w:firstLine="480"/>
        <w:jc w:val="left"/>
        <w:rPr>
          <w:rFonts w:ascii="宋体" w:hAnsi="宋体" w:cs="宋体" w:hint="eastAsia"/>
          <w:color w:val="000000" w:themeColor="text1"/>
          <w:shd w:val="clear" w:color="auto" w:fill="FFFFFF" w:themeFill="background1"/>
        </w:rPr>
      </w:pPr>
      <w:r>
        <w:rPr>
          <w:rFonts w:ascii="宋体" w:hAnsi="宋体" w:cs="宋体" w:hint="eastAsia"/>
          <w:color w:val="000000" w:themeColor="text1"/>
          <w:shd w:val="clear" w:color="auto" w:fill="FFFFFF" w:themeFill="background1"/>
        </w:rPr>
        <w:t>（1）人员有大模型开发、调试经验优先考虑。</w:t>
      </w:r>
    </w:p>
    <w:p w14:paraId="437FEB93" w14:textId="77777777" w:rsidR="00645CEF" w:rsidRDefault="00000000">
      <w:pPr>
        <w:spacing w:before="0" w:after="0"/>
        <w:ind w:firstLine="480"/>
        <w:jc w:val="left"/>
      </w:pPr>
      <w:r>
        <w:rPr>
          <w:rFonts w:ascii="宋体" w:hAnsi="宋体" w:cs="宋体" w:hint="eastAsia"/>
          <w:color w:val="000000" w:themeColor="text1"/>
          <w:shd w:val="clear" w:color="auto" w:fill="FFFFFF" w:themeFill="background1"/>
        </w:rPr>
        <w:lastRenderedPageBreak/>
        <w:t>（2）人员</w:t>
      </w:r>
      <w:r>
        <w:rPr>
          <w:rFonts w:hint="eastAsia"/>
        </w:rPr>
        <w:t>须具备良好的语言表达能力、协调和沟通能力、学习能力，具备优秀的责任心和团队意识，良好的职业道德和敬业精神。</w:t>
      </w:r>
    </w:p>
    <w:p w14:paraId="1D7D30BC" w14:textId="77777777" w:rsidR="00645CEF" w:rsidRDefault="00000000">
      <w:pPr>
        <w:pStyle w:val="ListParagraph1"/>
        <w:ind w:firstLine="480"/>
        <w:rPr>
          <w:rFonts w:ascii="Times New Roman" w:hAnsi="Times New Roman"/>
          <w:szCs w:val="20"/>
        </w:rPr>
      </w:pPr>
      <w:r>
        <w:rPr>
          <w:rFonts w:ascii="Times New Roman" w:hAnsi="Times New Roman" w:hint="eastAsia"/>
          <w:szCs w:val="20"/>
        </w:rPr>
        <w:t>（</w:t>
      </w:r>
      <w:r>
        <w:rPr>
          <w:rFonts w:ascii="Times New Roman" w:hAnsi="Times New Roman"/>
          <w:szCs w:val="20"/>
        </w:rPr>
        <w:t>3</w:t>
      </w:r>
      <w:r>
        <w:rPr>
          <w:rFonts w:ascii="Times New Roman" w:hAnsi="Times New Roman" w:hint="eastAsia"/>
          <w:szCs w:val="20"/>
        </w:rPr>
        <w:t>）乙方还须承诺：拟派至本项目的工程师等人员须在合同生效之日起固定下来，须把人员情况向甲方报备。如需更换须保证替换人员的认证资质和从业经验不低于原有人员，并须提前一个月向甲方提交书面申请。未经甲方同意人员不得随意更换，如出现随意更换的情况，甲方有权采取扣除服务考核分、扣罚合同金额等处罚措施或解除合同。</w:t>
      </w:r>
    </w:p>
    <w:p w14:paraId="66C356F7" w14:textId="77777777" w:rsidR="00645CEF" w:rsidRDefault="00000000">
      <w:pPr>
        <w:pStyle w:val="ListParagraph1"/>
        <w:ind w:firstLine="480"/>
        <w:rPr>
          <w:rFonts w:ascii="Times New Roman" w:hAnsi="Times New Roman"/>
          <w:szCs w:val="20"/>
        </w:rPr>
      </w:pPr>
      <w:r>
        <w:rPr>
          <w:rFonts w:ascii="Times New Roman" w:hAnsi="Times New Roman" w:hint="eastAsia"/>
          <w:szCs w:val="20"/>
        </w:rPr>
        <w:t>（</w:t>
      </w:r>
      <w:r>
        <w:rPr>
          <w:rFonts w:ascii="Times New Roman" w:hAnsi="Times New Roman" w:hint="eastAsia"/>
          <w:szCs w:val="20"/>
        </w:rPr>
        <w:t>4</w:t>
      </w:r>
      <w:r>
        <w:rPr>
          <w:rFonts w:ascii="Times New Roman" w:hAnsi="Times New Roman" w:hint="eastAsia"/>
          <w:szCs w:val="20"/>
        </w:rPr>
        <w:t>）甲方如对乙方所指派的服务工程师的服务质量不满意（包括技术能力、团队意识等），甲方有权通过书面形式提出撤换该工程师的要求，如连续三次撤换不满意的，乙方有权扣除该指派工程师的剩余工资，乙方应无条件予以执行。</w:t>
      </w:r>
    </w:p>
    <w:p w14:paraId="6EEC242F" w14:textId="77777777" w:rsidR="00645CEF" w:rsidRDefault="00000000">
      <w:pPr>
        <w:spacing w:before="0" w:after="0"/>
        <w:ind w:firstLine="480"/>
        <w:jc w:val="left"/>
      </w:pPr>
      <w:r>
        <w:rPr>
          <w:rFonts w:ascii="Times New Roman" w:hAnsi="Times New Roman" w:hint="eastAsia"/>
          <w:szCs w:val="20"/>
        </w:rPr>
        <w:t>（</w:t>
      </w:r>
      <w:r>
        <w:rPr>
          <w:rFonts w:ascii="Times New Roman" w:hAnsi="Times New Roman" w:hint="eastAsia"/>
          <w:szCs w:val="20"/>
        </w:rPr>
        <w:t>5</w:t>
      </w:r>
      <w:r>
        <w:rPr>
          <w:rFonts w:ascii="Times New Roman" w:hAnsi="Times New Roman" w:hint="eastAsia"/>
          <w:szCs w:val="20"/>
        </w:rPr>
        <w:t>）服务形式：技术服务人员在</w:t>
      </w:r>
      <w:bookmarkStart w:id="12" w:name="_Hlk144212380"/>
      <w:r>
        <w:rPr>
          <w:rFonts w:ascii="Times New Roman" w:hAnsi="Times New Roman" w:hint="eastAsia"/>
          <w:szCs w:val="20"/>
        </w:rPr>
        <w:t>创新研究院</w:t>
      </w:r>
      <w:bookmarkEnd w:id="12"/>
      <w:r>
        <w:rPr>
          <w:rFonts w:ascii="Times New Roman" w:hAnsi="Times New Roman" w:hint="eastAsia"/>
          <w:szCs w:val="20"/>
        </w:rPr>
        <w:t>现场工作，并服从创新研究院对项目服务的安排与管理。</w:t>
      </w:r>
    </w:p>
    <w:p w14:paraId="743512D6" w14:textId="77777777" w:rsidR="00645CEF" w:rsidRDefault="00000000">
      <w:pPr>
        <w:spacing w:before="124" w:after="124" w:line="240" w:lineRule="auto"/>
        <w:ind w:firstLineChars="0"/>
        <w:rPr>
          <w:b/>
          <w:sz w:val="30"/>
          <w:szCs w:val="30"/>
        </w:rPr>
      </w:pPr>
      <w:r>
        <w:rPr>
          <w:b/>
          <w:sz w:val="30"/>
          <w:szCs w:val="30"/>
        </w:rPr>
        <w:t>3.</w:t>
      </w:r>
      <w:r>
        <w:rPr>
          <w:rFonts w:hint="eastAsia"/>
          <w:b/>
          <w:sz w:val="30"/>
          <w:szCs w:val="30"/>
        </w:rPr>
        <w:t>服务的管理流程及规范要求</w:t>
      </w:r>
    </w:p>
    <w:p w14:paraId="33208E02" w14:textId="77777777" w:rsidR="00645CEF" w:rsidRDefault="00000000">
      <w:pPr>
        <w:numPr>
          <w:ilvl w:val="0"/>
          <w:numId w:val="7"/>
        </w:numPr>
        <w:spacing w:before="124" w:after="124"/>
        <w:ind w:firstLineChars="0" w:firstLine="562"/>
        <w:rPr>
          <w:b/>
          <w:sz w:val="28"/>
          <w:szCs w:val="28"/>
        </w:rPr>
      </w:pPr>
      <w:r>
        <w:rPr>
          <w:rFonts w:hint="eastAsia"/>
          <w:b/>
          <w:sz w:val="28"/>
          <w:szCs w:val="28"/>
        </w:rPr>
        <w:t>遵从创新研究院现有的工作流程及规范；</w:t>
      </w:r>
    </w:p>
    <w:p w14:paraId="02F4BCB8" w14:textId="77777777" w:rsidR="00645CEF" w:rsidRDefault="00000000">
      <w:pPr>
        <w:numPr>
          <w:ilvl w:val="1"/>
          <w:numId w:val="7"/>
        </w:numPr>
        <w:spacing w:before="124" w:after="124"/>
        <w:ind w:firstLineChars="0" w:firstLine="562"/>
        <w:rPr>
          <w:b/>
          <w:sz w:val="28"/>
          <w:szCs w:val="28"/>
        </w:rPr>
      </w:pPr>
      <w:r>
        <w:rPr>
          <w:rFonts w:hint="eastAsia"/>
          <w:b/>
          <w:sz w:val="28"/>
          <w:szCs w:val="28"/>
        </w:rPr>
        <w:t>工作管理要求</w:t>
      </w:r>
    </w:p>
    <w:p w14:paraId="01F89818" w14:textId="77777777" w:rsidR="00645CEF" w:rsidRDefault="00000000">
      <w:pPr>
        <w:ind w:firstLine="480"/>
      </w:pPr>
      <w:r>
        <w:rPr>
          <w:rFonts w:hint="eastAsia"/>
        </w:rPr>
        <w:t>乙方必须在甲方指定的办公地点进行服务工作，并遵从甲方制定的考勤制度，甲方对乙方参加服务人员进行必要的日常管理。</w:t>
      </w:r>
    </w:p>
    <w:p w14:paraId="38EF7B82" w14:textId="77777777" w:rsidR="00645CEF" w:rsidRDefault="00000000">
      <w:pPr>
        <w:numPr>
          <w:ilvl w:val="1"/>
          <w:numId w:val="7"/>
        </w:numPr>
        <w:spacing w:before="124" w:after="124"/>
        <w:ind w:firstLineChars="0" w:firstLine="562"/>
        <w:rPr>
          <w:b/>
          <w:sz w:val="28"/>
          <w:szCs w:val="28"/>
        </w:rPr>
      </w:pPr>
      <w:r>
        <w:rPr>
          <w:rFonts w:hint="eastAsia"/>
          <w:b/>
          <w:sz w:val="28"/>
          <w:szCs w:val="28"/>
        </w:rPr>
        <w:t>流程规范要求</w:t>
      </w:r>
    </w:p>
    <w:p w14:paraId="5661E9D6" w14:textId="77777777" w:rsidR="00645CEF" w:rsidRDefault="00000000">
      <w:pPr>
        <w:ind w:firstLine="480"/>
        <w:jc w:val="left"/>
      </w:pPr>
      <w:r>
        <w:rPr>
          <w:rFonts w:hint="eastAsia"/>
        </w:rPr>
        <w:t>乙方服务现场实施团队需严格遵从</w:t>
      </w:r>
      <w:r>
        <w:rPr>
          <w:rFonts w:hint="eastAsia"/>
          <w:lang w:eastAsia="zh-Hans"/>
        </w:rPr>
        <w:t>创新院</w:t>
      </w:r>
      <w:r>
        <w:rPr>
          <w:rFonts w:hint="eastAsia"/>
        </w:rPr>
        <w:t>现有的</w:t>
      </w:r>
      <w:r>
        <w:rPr>
          <w:rFonts w:hint="eastAsia"/>
        </w:rPr>
        <w:t>IT</w:t>
      </w:r>
      <w:r>
        <w:rPr>
          <w:rFonts w:hint="eastAsia"/>
        </w:rPr>
        <w:t>系统维护技术规范和管理办法，如：《中国移动浙江公司</w:t>
      </w:r>
      <w:r>
        <w:rPr>
          <w:rFonts w:hint="eastAsia"/>
        </w:rPr>
        <w:t>IT</w:t>
      </w:r>
      <w:r>
        <w:rPr>
          <w:rFonts w:hint="eastAsia"/>
        </w:rPr>
        <w:t>人员岗位变动管理细则》、《中国移动浙江公司</w:t>
      </w:r>
      <w:r>
        <w:rPr>
          <w:rFonts w:hint="eastAsia"/>
        </w:rPr>
        <w:t>IT</w:t>
      </w:r>
      <w:r>
        <w:rPr>
          <w:rFonts w:hint="eastAsia"/>
        </w:rPr>
        <w:t>系统事件管理办法》等。</w:t>
      </w:r>
    </w:p>
    <w:p w14:paraId="0554911C" w14:textId="77777777" w:rsidR="00645CEF" w:rsidRDefault="00000000">
      <w:pPr>
        <w:numPr>
          <w:ilvl w:val="1"/>
          <w:numId w:val="7"/>
        </w:numPr>
        <w:spacing w:before="124" w:after="124"/>
        <w:ind w:firstLineChars="0" w:firstLine="562"/>
        <w:rPr>
          <w:b/>
          <w:sz w:val="28"/>
          <w:szCs w:val="28"/>
        </w:rPr>
      </w:pPr>
      <w:r>
        <w:rPr>
          <w:rFonts w:hint="eastAsia"/>
          <w:b/>
          <w:sz w:val="28"/>
          <w:szCs w:val="28"/>
        </w:rPr>
        <w:t>核算管理要求</w:t>
      </w:r>
    </w:p>
    <w:p w14:paraId="184F94E6" w14:textId="77777777" w:rsidR="00645CEF" w:rsidRDefault="00000000">
      <w:pPr>
        <w:ind w:firstLine="480"/>
        <w:jc w:val="left"/>
      </w:pPr>
      <w:r>
        <w:rPr>
          <w:rFonts w:hint="eastAsia"/>
        </w:rPr>
        <w:t>乙方服务项目的运营成本核算，必须定期向甲方上报核对，确保项目资金合理用于服务人员薪酬、培训、福利等方面。</w:t>
      </w:r>
    </w:p>
    <w:p w14:paraId="400FF819" w14:textId="77777777" w:rsidR="00645CEF" w:rsidRDefault="00000000">
      <w:pPr>
        <w:numPr>
          <w:ilvl w:val="0"/>
          <w:numId w:val="7"/>
        </w:numPr>
        <w:spacing w:before="124" w:after="124"/>
        <w:ind w:firstLineChars="0" w:firstLine="562"/>
        <w:rPr>
          <w:b/>
          <w:sz w:val="28"/>
          <w:szCs w:val="28"/>
        </w:rPr>
      </w:pPr>
      <w:r>
        <w:rPr>
          <w:rFonts w:hint="eastAsia"/>
          <w:b/>
          <w:sz w:val="28"/>
          <w:szCs w:val="28"/>
        </w:rPr>
        <w:lastRenderedPageBreak/>
        <w:t>遵从创新研究院现有的运营维护工作人员管理要求；</w:t>
      </w:r>
    </w:p>
    <w:p w14:paraId="3FADA7EE" w14:textId="77777777" w:rsidR="00645CEF" w:rsidRDefault="00000000">
      <w:pPr>
        <w:numPr>
          <w:ilvl w:val="1"/>
          <w:numId w:val="7"/>
        </w:numPr>
        <w:spacing w:before="124" w:after="124"/>
        <w:ind w:firstLineChars="0" w:firstLine="562"/>
        <w:rPr>
          <w:b/>
          <w:sz w:val="28"/>
          <w:szCs w:val="28"/>
        </w:rPr>
      </w:pPr>
      <w:r>
        <w:rPr>
          <w:rFonts w:hint="eastAsia"/>
          <w:b/>
          <w:sz w:val="28"/>
          <w:szCs w:val="28"/>
        </w:rPr>
        <w:t>人员管理要求</w:t>
      </w:r>
    </w:p>
    <w:p w14:paraId="04102EEE" w14:textId="77777777" w:rsidR="00645CEF" w:rsidRDefault="00000000">
      <w:pPr>
        <w:ind w:firstLine="480"/>
        <w:jc w:val="left"/>
      </w:pPr>
      <w:r>
        <w:rPr>
          <w:rFonts w:hint="eastAsia"/>
        </w:rPr>
        <w:t>所有常驻技术人员必须遵从创新院相关人员管理制度，入职、离职、请假、加班等日常管理必须经由有甲方审批报备。在不违反劳动法的前提下，乙方不得干涉。</w:t>
      </w:r>
    </w:p>
    <w:p w14:paraId="7BE50F4A" w14:textId="77777777" w:rsidR="00645CEF" w:rsidRDefault="00000000">
      <w:pPr>
        <w:numPr>
          <w:ilvl w:val="1"/>
          <w:numId w:val="7"/>
        </w:numPr>
        <w:spacing w:before="124" w:after="124"/>
        <w:ind w:firstLineChars="0" w:firstLine="562"/>
        <w:rPr>
          <w:b/>
          <w:sz w:val="28"/>
          <w:szCs w:val="28"/>
        </w:rPr>
      </w:pPr>
      <w:r>
        <w:rPr>
          <w:rFonts w:hint="eastAsia"/>
          <w:b/>
          <w:sz w:val="28"/>
          <w:szCs w:val="28"/>
        </w:rPr>
        <w:t>人员绩效管理要求</w:t>
      </w:r>
    </w:p>
    <w:p w14:paraId="1D8877E1" w14:textId="77777777" w:rsidR="00645CEF" w:rsidRDefault="00000000">
      <w:pPr>
        <w:ind w:firstLine="480"/>
        <w:jc w:val="left"/>
      </w:pPr>
      <w:r>
        <w:rPr>
          <w:rFonts w:ascii="宋体" w:hAnsi="宋体" w:cs="宋体" w:hint="eastAsia"/>
          <w:color w:val="000000" w:themeColor="text1"/>
          <w:szCs w:val="28"/>
        </w:rPr>
        <w:t>所有常驻技术人员的技术水平、服务质量由甲方评定，乙方需将甲方评定结果纳入技术人员绩效考核指标。乙方需按时发放薪酬及奖励。</w:t>
      </w:r>
    </w:p>
    <w:p w14:paraId="176BBF18" w14:textId="77777777" w:rsidR="00645CEF" w:rsidRDefault="00000000">
      <w:pPr>
        <w:pStyle w:val="1"/>
        <w:numPr>
          <w:ilvl w:val="0"/>
          <w:numId w:val="2"/>
        </w:numPr>
        <w:rPr>
          <w:sz w:val="30"/>
          <w:szCs w:val="30"/>
        </w:rPr>
      </w:pPr>
      <w:r>
        <w:rPr>
          <w:rFonts w:hint="eastAsia"/>
          <w:sz w:val="30"/>
          <w:szCs w:val="30"/>
        </w:rPr>
        <w:t>交付文档要求</w:t>
      </w:r>
    </w:p>
    <w:p w14:paraId="1B8EB2B8" w14:textId="77777777" w:rsidR="00645CEF" w:rsidRDefault="00000000">
      <w:pPr>
        <w:ind w:firstLine="480"/>
      </w:pPr>
      <w:r>
        <w:rPr>
          <w:rFonts w:ascii="宋体" w:hAnsi="宋体" w:cs="宋体" w:hint="eastAsia"/>
        </w:rPr>
        <w:t>在本期项目的开发过程中和交付使用后，要求将各个阶段产生的全面、规范的成果和文档资料交付，而且要提供明确的交付清单。同时，成果和文档资料必须符合软件工程的相关要求。</w:t>
      </w:r>
    </w:p>
    <w:p w14:paraId="4C6AFCC2" w14:textId="77777777" w:rsidR="00645CEF" w:rsidRDefault="00645CEF">
      <w:pPr>
        <w:ind w:firstLine="480"/>
      </w:pPr>
    </w:p>
    <w:sectPr w:rsidR="00645CEF">
      <w:headerReference w:type="even" r:id="rId8"/>
      <w:headerReference w:type="default" r:id="rId9"/>
      <w:footerReference w:type="even" r:id="rId10"/>
      <w:footerReference w:type="default" r:id="rId11"/>
      <w:headerReference w:type="first" r:id="rId12"/>
      <w:footerReference w:type="first" r:id="rId13"/>
      <w:pgSz w:w="11906" w:h="16838"/>
      <w:pgMar w:top="1440" w:right="1701" w:bottom="1440" w:left="1701" w:header="851" w:footer="992" w:gutter="0"/>
      <w:cols w:space="425"/>
      <w:docGrid w:type="lines"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A5EF0A" w14:textId="77777777" w:rsidR="00B53DF1" w:rsidRDefault="00B53DF1">
      <w:pPr>
        <w:spacing w:line="240" w:lineRule="auto"/>
        <w:ind w:firstLine="480"/>
      </w:pPr>
      <w:r>
        <w:separator/>
      </w:r>
    </w:p>
  </w:endnote>
  <w:endnote w:type="continuationSeparator" w:id="0">
    <w:p w14:paraId="145780D1" w14:textId="77777777" w:rsidR="00B53DF1" w:rsidRDefault="00B53DF1">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体">
    <w:altName w:val="方正仿宋_GBK"/>
    <w:charset w:val="86"/>
    <w:family w:val="roman"/>
    <w:pitch w:val="default"/>
    <w:sig w:usb0="00000000" w:usb1="00000000" w:usb2="00000010" w:usb3="00000000" w:csb0="00040000"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default"/>
    <w:sig w:usb0="FFFFFFFF" w:usb1="E9FFFFFF" w:usb2="0000003F" w:usb3="00000000" w:csb0="603F01FF" w:csb1="FFFF0000"/>
  </w:font>
  <w:font w:name="Cambria">
    <w:altName w:val="苹方-简"/>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74C9D4" w14:textId="77777777" w:rsidR="00645CEF" w:rsidRDefault="00645CEF">
    <w:pPr>
      <w:pStyle w:val="ad"/>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00F443" w14:textId="77777777" w:rsidR="00645CEF" w:rsidRDefault="00645CEF">
    <w:pPr>
      <w:pStyle w:val="ad"/>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8DB2EA" w14:textId="77777777" w:rsidR="00645CEF" w:rsidRDefault="00645CEF">
    <w:pPr>
      <w:pStyle w:val="ad"/>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2E27F9" w14:textId="77777777" w:rsidR="00B53DF1" w:rsidRDefault="00B53DF1">
      <w:pPr>
        <w:spacing w:before="0" w:after="0"/>
        <w:ind w:firstLine="480"/>
      </w:pPr>
      <w:r>
        <w:separator/>
      </w:r>
    </w:p>
  </w:footnote>
  <w:footnote w:type="continuationSeparator" w:id="0">
    <w:p w14:paraId="5DC6CDA2" w14:textId="77777777" w:rsidR="00B53DF1" w:rsidRDefault="00B53DF1">
      <w:pPr>
        <w:spacing w:before="0" w:after="0"/>
        <w:ind w:firstLine="48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FB670" w14:textId="77777777" w:rsidR="00645CEF" w:rsidRDefault="00645CEF">
    <w:pPr>
      <w:pStyle w:val="af"/>
      <w:ind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5E58C8" w14:textId="77777777" w:rsidR="00645CEF" w:rsidRDefault="00645CEF">
    <w:pPr>
      <w:pStyle w:val="af"/>
      <w:ind w:firstLine="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2504B9" w14:textId="77777777" w:rsidR="00645CEF" w:rsidRDefault="00645CEF">
    <w:pPr>
      <w:pStyle w:val="af"/>
      <w:ind w:firstLine="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D57ABD6D"/>
    <w:multiLevelType w:val="singleLevel"/>
    <w:tmpl w:val="D57ABD6D"/>
    <w:lvl w:ilvl="0">
      <w:start w:val="1"/>
      <w:numFmt w:val="bullet"/>
      <w:lvlText w:val=""/>
      <w:lvlJc w:val="left"/>
      <w:pPr>
        <w:ind w:left="420" w:hanging="420"/>
      </w:pPr>
      <w:rPr>
        <w:rFonts w:ascii="Wingdings" w:hAnsi="Wingdings" w:hint="default"/>
      </w:rPr>
    </w:lvl>
  </w:abstractNum>
  <w:abstractNum w:abstractNumId="1" w15:restartNumberingAfterBreak="0">
    <w:nsid w:val="18047C17"/>
    <w:multiLevelType w:val="multilevel"/>
    <w:tmpl w:val="18047C17"/>
    <w:lvl w:ilvl="0">
      <w:start w:val="1"/>
      <w:numFmt w:val="decimal"/>
      <w:lvlText w:val="%1."/>
      <w:lvlJc w:val="left"/>
      <w:pPr>
        <w:ind w:left="420" w:hanging="420"/>
      </w:pPr>
    </w:lvl>
    <w:lvl w:ilvl="1">
      <w:start w:val="1"/>
      <w:numFmt w:val="decimal"/>
      <w:lvlText w:val="%2."/>
      <w:lvlJc w:val="left"/>
      <w:pPr>
        <w:ind w:left="780" w:hanging="360"/>
      </w:pPr>
      <w:rPr>
        <w:rFonts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3EA32E30"/>
    <w:multiLevelType w:val="multilevel"/>
    <w:tmpl w:val="3EA32E30"/>
    <w:lvl w:ilvl="0">
      <w:start w:val="1"/>
      <w:numFmt w:val="decimal"/>
      <w:lvlText w:val="%1)"/>
      <w:lvlJc w:val="left"/>
      <w:pPr>
        <w:ind w:left="840" w:hanging="420"/>
      </w:pPr>
      <w:rPr>
        <w:rFonts w:hint="default"/>
      </w:rPr>
    </w:lvl>
    <w:lvl w:ilvl="1">
      <w:start w:val="1"/>
      <w:numFmt w:val="decimal"/>
      <w:lvlText w:val="%2)"/>
      <w:lvlJc w:val="left"/>
      <w:pPr>
        <w:ind w:left="1260" w:hanging="420"/>
      </w:pPr>
      <w:rPr>
        <w:rFont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 w15:restartNumberingAfterBreak="0">
    <w:nsid w:val="50D136ED"/>
    <w:multiLevelType w:val="multilevel"/>
    <w:tmpl w:val="50D136ED"/>
    <w:lvl w:ilvl="0">
      <w:start w:val="1"/>
      <w:numFmt w:val="bullet"/>
      <w:lvlText w:val=""/>
      <w:lvlJc w:val="left"/>
      <w:pPr>
        <w:ind w:left="-82" w:hanging="420"/>
      </w:pPr>
      <w:rPr>
        <w:rFonts w:ascii="Wingdings" w:hAnsi="Wingdings" w:hint="default"/>
      </w:rPr>
    </w:lvl>
    <w:lvl w:ilvl="1">
      <w:start w:val="1"/>
      <w:numFmt w:val="decimal"/>
      <w:lvlText w:val="%2)"/>
      <w:lvlJc w:val="left"/>
      <w:pPr>
        <w:ind w:left="338" w:hanging="420"/>
      </w:pPr>
      <w:rPr>
        <w:rFonts w:hint="default"/>
      </w:rPr>
    </w:lvl>
    <w:lvl w:ilvl="2">
      <w:start w:val="1"/>
      <w:numFmt w:val="bullet"/>
      <w:lvlText w:val=""/>
      <w:lvlJc w:val="left"/>
      <w:pPr>
        <w:ind w:left="758" w:hanging="420"/>
      </w:pPr>
      <w:rPr>
        <w:rFonts w:ascii="Wingdings" w:hAnsi="Wingdings" w:hint="default"/>
      </w:rPr>
    </w:lvl>
    <w:lvl w:ilvl="3">
      <w:start w:val="1"/>
      <w:numFmt w:val="bullet"/>
      <w:lvlText w:val=""/>
      <w:lvlJc w:val="left"/>
      <w:pPr>
        <w:ind w:left="1178" w:hanging="420"/>
      </w:pPr>
      <w:rPr>
        <w:rFonts w:ascii="Wingdings" w:hAnsi="Wingdings" w:hint="default"/>
      </w:rPr>
    </w:lvl>
    <w:lvl w:ilvl="4">
      <w:start w:val="1"/>
      <w:numFmt w:val="bullet"/>
      <w:lvlText w:val=""/>
      <w:lvlJc w:val="left"/>
      <w:pPr>
        <w:ind w:left="1598" w:hanging="420"/>
      </w:pPr>
      <w:rPr>
        <w:rFonts w:ascii="Wingdings" w:hAnsi="Wingdings" w:hint="default"/>
      </w:rPr>
    </w:lvl>
    <w:lvl w:ilvl="5">
      <w:start w:val="1"/>
      <w:numFmt w:val="bullet"/>
      <w:lvlText w:val=""/>
      <w:lvlJc w:val="left"/>
      <w:pPr>
        <w:ind w:left="2018" w:hanging="420"/>
      </w:pPr>
      <w:rPr>
        <w:rFonts w:ascii="Wingdings" w:hAnsi="Wingdings" w:hint="default"/>
      </w:rPr>
    </w:lvl>
    <w:lvl w:ilvl="6">
      <w:start w:val="1"/>
      <w:numFmt w:val="bullet"/>
      <w:lvlText w:val=""/>
      <w:lvlJc w:val="left"/>
      <w:pPr>
        <w:ind w:left="2438" w:hanging="420"/>
      </w:pPr>
      <w:rPr>
        <w:rFonts w:ascii="Wingdings" w:hAnsi="Wingdings" w:hint="default"/>
      </w:rPr>
    </w:lvl>
    <w:lvl w:ilvl="7">
      <w:start w:val="1"/>
      <w:numFmt w:val="bullet"/>
      <w:lvlText w:val=""/>
      <w:lvlJc w:val="left"/>
      <w:pPr>
        <w:ind w:left="2858" w:hanging="420"/>
      </w:pPr>
      <w:rPr>
        <w:rFonts w:ascii="Wingdings" w:hAnsi="Wingdings" w:hint="default"/>
      </w:rPr>
    </w:lvl>
    <w:lvl w:ilvl="8">
      <w:start w:val="1"/>
      <w:numFmt w:val="bullet"/>
      <w:lvlText w:val=""/>
      <w:lvlJc w:val="left"/>
      <w:pPr>
        <w:ind w:left="3278" w:hanging="420"/>
      </w:pPr>
      <w:rPr>
        <w:rFonts w:ascii="Wingdings" w:hAnsi="Wingdings" w:hint="default"/>
      </w:rPr>
    </w:lvl>
  </w:abstractNum>
  <w:abstractNum w:abstractNumId="4" w15:restartNumberingAfterBreak="0">
    <w:nsid w:val="562E6C9B"/>
    <w:multiLevelType w:val="multilevel"/>
    <w:tmpl w:val="562E6C9B"/>
    <w:lvl w:ilvl="0">
      <w:start w:val="1"/>
      <w:numFmt w:val="chineseCountingThousand"/>
      <w:lvlText w:val="%1、"/>
      <w:lvlJc w:val="left"/>
      <w:pPr>
        <w:ind w:left="420" w:hanging="420"/>
      </w:pPr>
    </w:lvl>
    <w:lvl w:ilvl="1">
      <w:start w:val="1"/>
      <w:numFmt w:val="decimal"/>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65389342"/>
    <w:multiLevelType w:val="multilevel"/>
    <w:tmpl w:val="65389342"/>
    <w:lvl w:ilvl="0">
      <w:start w:val="1"/>
      <w:numFmt w:val="decimal"/>
      <w:pStyle w:val="1"/>
      <w:lvlText w:val="%1."/>
      <w:lvlJc w:val="left"/>
      <w:pPr>
        <w:ind w:left="432" w:hanging="432"/>
      </w:pPr>
      <w:rPr>
        <w:rFonts w:hint="default"/>
      </w:rPr>
    </w:lvl>
    <w:lvl w:ilvl="1">
      <w:start w:val="1"/>
      <w:numFmt w:val="decimal"/>
      <w:pStyle w:val="2"/>
      <w:lvlText w:val="%1.%2."/>
      <w:lvlJc w:val="left"/>
      <w:pPr>
        <w:ind w:left="575" w:hanging="575"/>
      </w:pPr>
      <w:rPr>
        <w:rFonts w:hint="default"/>
      </w:rPr>
    </w:lvl>
    <w:lvl w:ilvl="2">
      <w:start w:val="1"/>
      <w:numFmt w:val="decimal"/>
      <w:pStyle w:val="3"/>
      <w:lvlText w:val="%1.%2.%3."/>
      <w:lvlJc w:val="left"/>
      <w:pPr>
        <w:ind w:left="720" w:hanging="720"/>
      </w:pPr>
      <w:rPr>
        <w:rFonts w:ascii="宋体" w:eastAsia="宋体" w:hAnsi="宋体" w:cs="宋体"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1" w:hanging="1151"/>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3" w:hanging="1583"/>
      </w:pPr>
      <w:rPr>
        <w:rFonts w:hint="default"/>
      </w:rPr>
    </w:lvl>
  </w:abstractNum>
  <w:abstractNum w:abstractNumId="6" w15:restartNumberingAfterBreak="0">
    <w:nsid w:val="724F0348"/>
    <w:multiLevelType w:val="singleLevel"/>
    <w:tmpl w:val="724F0348"/>
    <w:lvl w:ilvl="0">
      <w:start w:val="1"/>
      <w:numFmt w:val="decimal"/>
      <w:suff w:val="nothing"/>
      <w:lvlText w:val="（%1）"/>
      <w:lvlJc w:val="left"/>
    </w:lvl>
  </w:abstractNum>
  <w:num w:numId="1" w16cid:durableId="537205942">
    <w:abstractNumId w:val="5"/>
  </w:num>
  <w:num w:numId="2" w16cid:durableId="276721364">
    <w:abstractNumId w:val="4"/>
  </w:num>
  <w:num w:numId="3" w16cid:durableId="945044444">
    <w:abstractNumId w:val="6"/>
  </w:num>
  <w:num w:numId="4" w16cid:durableId="354581105">
    <w:abstractNumId w:val="1"/>
  </w:num>
  <w:num w:numId="5" w16cid:durableId="979771237">
    <w:abstractNumId w:val="2"/>
  </w:num>
  <w:num w:numId="6" w16cid:durableId="632951252">
    <w:abstractNumId w:val="0"/>
  </w:num>
  <w:num w:numId="7" w16cid:durableId="70964985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bordersDoNotSurroundHeader/>
  <w:bordersDoNotSurroundFooter/>
  <w:proofState w:spelling="clean"/>
  <w:defaultTabStop w:val="420"/>
  <w:drawingGridHorizontalSpacing w:val="120"/>
  <w:drawingGridVerticalSpacing w:val="163"/>
  <w:noPunctuationKerning/>
  <w:characterSpacingControl w:val="compressPunctuation"/>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ThhOTRjOGQwNWY1NzUyYmQzZThmMDcwYTQ5MjhmODcifQ=="/>
  </w:docVars>
  <w:rsids>
    <w:rsidRoot w:val="002E63A2"/>
    <w:rsid w:val="000003A7"/>
    <w:rsid w:val="00003A51"/>
    <w:rsid w:val="00004FA2"/>
    <w:rsid w:val="000101AF"/>
    <w:rsid w:val="000116EC"/>
    <w:rsid w:val="00011DB5"/>
    <w:rsid w:val="0001332B"/>
    <w:rsid w:val="00013CB6"/>
    <w:rsid w:val="00014DD4"/>
    <w:rsid w:val="000257C0"/>
    <w:rsid w:val="0003016D"/>
    <w:rsid w:val="00030178"/>
    <w:rsid w:val="00032779"/>
    <w:rsid w:val="00034972"/>
    <w:rsid w:val="00036DB1"/>
    <w:rsid w:val="000372B3"/>
    <w:rsid w:val="0003777B"/>
    <w:rsid w:val="00040B33"/>
    <w:rsid w:val="00040E37"/>
    <w:rsid w:val="00041624"/>
    <w:rsid w:val="00045EBD"/>
    <w:rsid w:val="000471A9"/>
    <w:rsid w:val="000500BC"/>
    <w:rsid w:val="00053032"/>
    <w:rsid w:val="000628B0"/>
    <w:rsid w:val="000652F7"/>
    <w:rsid w:val="00065626"/>
    <w:rsid w:val="00070DD7"/>
    <w:rsid w:val="00074198"/>
    <w:rsid w:val="000741E0"/>
    <w:rsid w:val="00076339"/>
    <w:rsid w:val="000769D9"/>
    <w:rsid w:val="00080058"/>
    <w:rsid w:val="000839B5"/>
    <w:rsid w:val="0009173F"/>
    <w:rsid w:val="00093AA9"/>
    <w:rsid w:val="00095B98"/>
    <w:rsid w:val="0009640B"/>
    <w:rsid w:val="00096D7C"/>
    <w:rsid w:val="00097CD1"/>
    <w:rsid w:val="000A0CCD"/>
    <w:rsid w:val="000A0E25"/>
    <w:rsid w:val="000A25AB"/>
    <w:rsid w:val="000A439A"/>
    <w:rsid w:val="000A44D0"/>
    <w:rsid w:val="000A48F1"/>
    <w:rsid w:val="000A74B9"/>
    <w:rsid w:val="000B1269"/>
    <w:rsid w:val="000B2992"/>
    <w:rsid w:val="000B3A9A"/>
    <w:rsid w:val="000B50E3"/>
    <w:rsid w:val="000B54DF"/>
    <w:rsid w:val="000B6915"/>
    <w:rsid w:val="000B7757"/>
    <w:rsid w:val="000C1610"/>
    <w:rsid w:val="000C2DBA"/>
    <w:rsid w:val="000D362D"/>
    <w:rsid w:val="000D3D19"/>
    <w:rsid w:val="000D4045"/>
    <w:rsid w:val="000D4529"/>
    <w:rsid w:val="000D4641"/>
    <w:rsid w:val="000D48B0"/>
    <w:rsid w:val="000D4DF1"/>
    <w:rsid w:val="000D5164"/>
    <w:rsid w:val="000E0D7A"/>
    <w:rsid w:val="000E142B"/>
    <w:rsid w:val="000E7D90"/>
    <w:rsid w:val="00100A47"/>
    <w:rsid w:val="00101376"/>
    <w:rsid w:val="00101B3C"/>
    <w:rsid w:val="001024C7"/>
    <w:rsid w:val="001057F9"/>
    <w:rsid w:val="001104CE"/>
    <w:rsid w:val="00110F7B"/>
    <w:rsid w:val="00112520"/>
    <w:rsid w:val="00112928"/>
    <w:rsid w:val="00113FF4"/>
    <w:rsid w:val="00114A63"/>
    <w:rsid w:val="00117997"/>
    <w:rsid w:val="00121AFC"/>
    <w:rsid w:val="001238C6"/>
    <w:rsid w:val="00124BD5"/>
    <w:rsid w:val="00125A42"/>
    <w:rsid w:val="001311B7"/>
    <w:rsid w:val="00133A7D"/>
    <w:rsid w:val="00133B45"/>
    <w:rsid w:val="00136AEF"/>
    <w:rsid w:val="0014197C"/>
    <w:rsid w:val="001509AC"/>
    <w:rsid w:val="00152E17"/>
    <w:rsid w:val="001610E3"/>
    <w:rsid w:val="00161EC9"/>
    <w:rsid w:val="00161F67"/>
    <w:rsid w:val="0016561D"/>
    <w:rsid w:val="00171DD1"/>
    <w:rsid w:val="00172813"/>
    <w:rsid w:val="001738C1"/>
    <w:rsid w:val="00174900"/>
    <w:rsid w:val="00175BB7"/>
    <w:rsid w:val="00176018"/>
    <w:rsid w:val="0017737A"/>
    <w:rsid w:val="0018016B"/>
    <w:rsid w:val="0018370E"/>
    <w:rsid w:val="00185AA0"/>
    <w:rsid w:val="00186485"/>
    <w:rsid w:val="00190C9F"/>
    <w:rsid w:val="001915DA"/>
    <w:rsid w:val="00192BCB"/>
    <w:rsid w:val="00193EB1"/>
    <w:rsid w:val="001942FE"/>
    <w:rsid w:val="00196021"/>
    <w:rsid w:val="001A0A7E"/>
    <w:rsid w:val="001A15CF"/>
    <w:rsid w:val="001A36CE"/>
    <w:rsid w:val="001A3C95"/>
    <w:rsid w:val="001A6947"/>
    <w:rsid w:val="001B0B25"/>
    <w:rsid w:val="001B4567"/>
    <w:rsid w:val="001B492F"/>
    <w:rsid w:val="001B5294"/>
    <w:rsid w:val="001C3BA3"/>
    <w:rsid w:val="001C503B"/>
    <w:rsid w:val="001C5176"/>
    <w:rsid w:val="001C5593"/>
    <w:rsid w:val="001C62D3"/>
    <w:rsid w:val="001C6C30"/>
    <w:rsid w:val="001D0F38"/>
    <w:rsid w:val="001D35B2"/>
    <w:rsid w:val="001D4D30"/>
    <w:rsid w:val="001D658B"/>
    <w:rsid w:val="001E0BD0"/>
    <w:rsid w:val="001E1B25"/>
    <w:rsid w:val="001E2A1E"/>
    <w:rsid w:val="001E316B"/>
    <w:rsid w:val="001E4AF9"/>
    <w:rsid w:val="001E68EA"/>
    <w:rsid w:val="001E7DB0"/>
    <w:rsid w:val="001F17D7"/>
    <w:rsid w:val="001F3224"/>
    <w:rsid w:val="001F519C"/>
    <w:rsid w:val="001F7A65"/>
    <w:rsid w:val="001F7B24"/>
    <w:rsid w:val="00200644"/>
    <w:rsid w:val="00200C95"/>
    <w:rsid w:val="00200EB9"/>
    <w:rsid w:val="0020119A"/>
    <w:rsid w:val="00201613"/>
    <w:rsid w:val="002048B3"/>
    <w:rsid w:val="002066D2"/>
    <w:rsid w:val="00216616"/>
    <w:rsid w:val="00217B34"/>
    <w:rsid w:val="00223853"/>
    <w:rsid w:val="00223BCD"/>
    <w:rsid w:val="00224C51"/>
    <w:rsid w:val="00230104"/>
    <w:rsid w:val="00231110"/>
    <w:rsid w:val="00232998"/>
    <w:rsid w:val="00233898"/>
    <w:rsid w:val="0023446E"/>
    <w:rsid w:val="00234B94"/>
    <w:rsid w:val="00236206"/>
    <w:rsid w:val="00237354"/>
    <w:rsid w:val="00242FCE"/>
    <w:rsid w:val="00243A78"/>
    <w:rsid w:val="00245F2A"/>
    <w:rsid w:val="00247F38"/>
    <w:rsid w:val="00253586"/>
    <w:rsid w:val="00255174"/>
    <w:rsid w:val="00261865"/>
    <w:rsid w:val="00265726"/>
    <w:rsid w:val="00271822"/>
    <w:rsid w:val="002746E1"/>
    <w:rsid w:val="00280A73"/>
    <w:rsid w:val="00281502"/>
    <w:rsid w:val="002826C7"/>
    <w:rsid w:val="00284EF1"/>
    <w:rsid w:val="002870EF"/>
    <w:rsid w:val="002924E0"/>
    <w:rsid w:val="00292D23"/>
    <w:rsid w:val="00297C97"/>
    <w:rsid w:val="002A0022"/>
    <w:rsid w:val="002A21F4"/>
    <w:rsid w:val="002A2C9A"/>
    <w:rsid w:val="002A68F8"/>
    <w:rsid w:val="002B225D"/>
    <w:rsid w:val="002B2E0B"/>
    <w:rsid w:val="002B3018"/>
    <w:rsid w:val="002B3B64"/>
    <w:rsid w:val="002B4501"/>
    <w:rsid w:val="002B5311"/>
    <w:rsid w:val="002B5CAB"/>
    <w:rsid w:val="002B6B7B"/>
    <w:rsid w:val="002B6FBD"/>
    <w:rsid w:val="002B73E7"/>
    <w:rsid w:val="002B75FB"/>
    <w:rsid w:val="002C2195"/>
    <w:rsid w:val="002C2839"/>
    <w:rsid w:val="002C2D88"/>
    <w:rsid w:val="002C2FE0"/>
    <w:rsid w:val="002C427D"/>
    <w:rsid w:val="002D3729"/>
    <w:rsid w:val="002D4706"/>
    <w:rsid w:val="002E029E"/>
    <w:rsid w:val="002E0DD0"/>
    <w:rsid w:val="002E149E"/>
    <w:rsid w:val="002E63A2"/>
    <w:rsid w:val="002E6598"/>
    <w:rsid w:val="002F400D"/>
    <w:rsid w:val="002F5D99"/>
    <w:rsid w:val="002F6E9A"/>
    <w:rsid w:val="002F7C86"/>
    <w:rsid w:val="003000CE"/>
    <w:rsid w:val="00301961"/>
    <w:rsid w:val="003024AF"/>
    <w:rsid w:val="00302FC9"/>
    <w:rsid w:val="003034AD"/>
    <w:rsid w:val="0030387F"/>
    <w:rsid w:val="003058A6"/>
    <w:rsid w:val="003126C7"/>
    <w:rsid w:val="003132AD"/>
    <w:rsid w:val="00314520"/>
    <w:rsid w:val="00320072"/>
    <w:rsid w:val="00324EB7"/>
    <w:rsid w:val="003308B3"/>
    <w:rsid w:val="003349CD"/>
    <w:rsid w:val="00334E39"/>
    <w:rsid w:val="00335BD0"/>
    <w:rsid w:val="00340AF1"/>
    <w:rsid w:val="0034410A"/>
    <w:rsid w:val="0034430B"/>
    <w:rsid w:val="0034502F"/>
    <w:rsid w:val="0034526D"/>
    <w:rsid w:val="003519A8"/>
    <w:rsid w:val="00354551"/>
    <w:rsid w:val="003576A6"/>
    <w:rsid w:val="00360FF0"/>
    <w:rsid w:val="00363573"/>
    <w:rsid w:val="00363A20"/>
    <w:rsid w:val="00363B0B"/>
    <w:rsid w:val="003640D6"/>
    <w:rsid w:val="00364553"/>
    <w:rsid w:val="003705E4"/>
    <w:rsid w:val="00370795"/>
    <w:rsid w:val="00370E5E"/>
    <w:rsid w:val="00374C87"/>
    <w:rsid w:val="00374F7D"/>
    <w:rsid w:val="00375881"/>
    <w:rsid w:val="003760BA"/>
    <w:rsid w:val="003801EB"/>
    <w:rsid w:val="00381AD6"/>
    <w:rsid w:val="003844C3"/>
    <w:rsid w:val="003855C6"/>
    <w:rsid w:val="003873AE"/>
    <w:rsid w:val="00390502"/>
    <w:rsid w:val="003916C1"/>
    <w:rsid w:val="00394355"/>
    <w:rsid w:val="00394823"/>
    <w:rsid w:val="003A150D"/>
    <w:rsid w:val="003A688A"/>
    <w:rsid w:val="003B0A71"/>
    <w:rsid w:val="003B32A6"/>
    <w:rsid w:val="003B4EB2"/>
    <w:rsid w:val="003B6212"/>
    <w:rsid w:val="003C0049"/>
    <w:rsid w:val="003C2856"/>
    <w:rsid w:val="003C285D"/>
    <w:rsid w:val="003C56EC"/>
    <w:rsid w:val="003C71D9"/>
    <w:rsid w:val="003D0FA7"/>
    <w:rsid w:val="003D1D9D"/>
    <w:rsid w:val="003D2A39"/>
    <w:rsid w:val="003D6DE5"/>
    <w:rsid w:val="003E5550"/>
    <w:rsid w:val="003E6766"/>
    <w:rsid w:val="003E6939"/>
    <w:rsid w:val="003F60C0"/>
    <w:rsid w:val="004001AC"/>
    <w:rsid w:val="00404D74"/>
    <w:rsid w:val="004077F4"/>
    <w:rsid w:val="00411950"/>
    <w:rsid w:val="004120BA"/>
    <w:rsid w:val="00412A47"/>
    <w:rsid w:val="00412AB7"/>
    <w:rsid w:val="00413BF2"/>
    <w:rsid w:val="00416A18"/>
    <w:rsid w:val="00416DBA"/>
    <w:rsid w:val="0042185D"/>
    <w:rsid w:val="004236A2"/>
    <w:rsid w:val="0042426C"/>
    <w:rsid w:val="0042436C"/>
    <w:rsid w:val="00431F27"/>
    <w:rsid w:val="00432BD1"/>
    <w:rsid w:val="004344A3"/>
    <w:rsid w:val="00434B6A"/>
    <w:rsid w:val="00435B13"/>
    <w:rsid w:val="00446E1A"/>
    <w:rsid w:val="004474D4"/>
    <w:rsid w:val="00451195"/>
    <w:rsid w:val="0045403E"/>
    <w:rsid w:val="00455DD2"/>
    <w:rsid w:val="0045673F"/>
    <w:rsid w:val="00460164"/>
    <w:rsid w:val="00460354"/>
    <w:rsid w:val="004623D3"/>
    <w:rsid w:val="004628F8"/>
    <w:rsid w:val="004631CC"/>
    <w:rsid w:val="00463BF0"/>
    <w:rsid w:val="00463DEC"/>
    <w:rsid w:val="00464D32"/>
    <w:rsid w:val="004669B3"/>
    <w:rsid w:val="004676E1"/>
    <w:rsid w:val="00467A3D"/>
    <w:rsid w:val="00470264"/>
    <w:rsid w:val="0047026D"/>
    <w:rsid w:val="00470452"/>
    <w:rsid w:val="00470642"/>
    <w:rsid w:val="00480581"/>
    <w:rsid w:val="00481CCA"/>
    <w:rsid w:val="00482B9E"/>
    <w:rsid w:val="00483756"/>
    <w:rsid w:val="0048400E"/>
    <w:rsid w:val="004840A6"/>
    <w:rsid w:val="004865CE"/>
    <w:rsid w:val="00493779"/>
    <w:rsid w:val="00493D04"/>
    <w:rsid w:val="00494EFC"/>
    <w:rsid w:val="00495065"/>
    <w:rsid w:val="00497115"/>
    <w:rsid w:val="004A2C96"/>
    <w:rsid w:val="004A487A"/>
    <w:rsid w:val="004A575F"/>
    <w:rsid w:val="004A576C"/>
    <w:rsid w:val="004A6B31"/>
    <w:rsid w:val="004B00C8"/>
    <w:rsid w:val="004B2047"/>
    <w:rsid w:val="004B6A74"/>
    <w:rsid w:val="004C394D"/>
    <w:rsid w:val="004D0E95"/>
    <w:rsid w:val="004D1368"/>
    <w:rsid w:val="004D2D15"/>
    <w:rsid w:val="004D4CED"/>
    <w:rsid w:val="004D5BF1"/>
    <w:rsid w:val="004D5FFF"/>
    <w:rsid w:val="004E0F31"/>
    <w:rsid w:val="004E3A35"/>
    <w:rsid w:val="004E5AAF"/>
    <w:rsid w:val="004E5C1B"/>
    <w:rsid w:val="004E6D82"/>
    <w:rsid w:val="004E72A5"/>
    <w:rsid w:val="004F0815"/>
    <w:rsid w:val="004F728B"/>
    <w:rsid w:val="004F754B"/>
    <w:rsid w:val="005010A4"/>
    <w:rsid w:val="00506242"/>
    <w:rsid w:val="00510694"/>
    <w:rsid w:val="00515785"/>
    <w:rsid w:val="00516EA0"/>
    <w:rsid w:val="0052269D"/>
    <w:rsid w:val="005264E8"/>
    <w:rsid w:val="00531008"/>
    <w:rsid w:val="00532D93"/>
    <w:rsid w:val="005353B4"/>
    <w:rsid w:val="00540ED7"/>
    <w:rsid w:val="0054517B"/>
    <w:rsid w:val="00551D42"/>
    <w:rsid w:val="00556D4B"/>
    <w:rsid w:val="005573F0"/>
    <w:rsid w:val="00557D7E"/>
    <w:rsid w:val="005623B0"/>
    <w:rsid w:val="00563177"/>
    <w:rsid w:val="00564944"/>
    <w:rsid w:val="005708C3"/>
    <w:rsid w:val="00571AA4"/>
    <w:rsid w:val="00571B41"/>
    <w:rsid w:val="00577D50"/>
    <w:rsid w:val="00581149"/>
    <w:rsid w:val="00581181"/>
    <w:rsid w:val="005831DA"/>
    <w:rsid w:val="00583E4D"/>
    <w:rsid w:val="0058565D"/>
    <w:rsid w:val="005879DD"/>
    <w:rsid w:val="005922C5"/>
    <w:rsid w:val="005937B3"/>
    <w:rsid w:val="005943BE"/>
    <w:rsid w:val="00595584"/>
    <w:rsid w:val="00596C44"/>
    <w:rsid w:val="005A0F59"/>
    <w:rsid w:val="005A1EC6"/>
    <w:rsid w:val="005A5424"/>
    <w:rsid w:val="005A5F5C"/>
    <w:rsid w:val="005A637E"/>
    <w:rsid w:val="005A760D"/>
    <w:rsid w:val="005B3E0E"/>
    <w:rsid w:val="005B4079"/>
    <w:rsid w:val="005B43E7"/>
    <w:rsid w:val="005B516F"/>
    <w:rsid w:val="005C35FD"/>
    <w:rsid w:val="005C407B"/>
    <w:rsid w:val="005C440B"/>
    <w:rsid w:val="005C6932"/>
    <w:rsid w:val="005D0374"/>
    <w:rsid w:val="005D0614"/>
    <w:rsid w:val="005D4E1E"/>
    <w:rsid w:val="005D55C6"/>
    <w:rsid w:val="005D62FF"/>
    <w:rsid w:val="005D66DC"/>
    <w:rsid w:val="005D744C"/>
    <w:rsid w:val="005D7C84"/>
    <w:rsid w:val="005E008B"/>
    <w:rsid w:val="005E7FDD"/>
    <w:rsid w:val="005F340C"/>
    <w:rsid w:val="006003E0"/>
    <w:rsid w:val="00603F42"/>
    <w:rsid w:val="00604FE8"/>
    <w:rsid w:val="00610898"/>
    <w:rsid w:val="00611316"/>
    <w:rsid w:val="00612708"/>
    <w:rsid w:val="00616F6A"/>
    <w:rsid w:val="00623AC8"/>
    <w:rsid w:val="00632C3D"/>
    <w:rsid w:val="00632CC3"/>
    <w:rsid w:val="006340CB"/>
    <w:rsid w:val="0064051C"/>
    <w:rsid w:val="006442EC"/>
    <w:rsid w:val="00645CEF"/>
    <w:rsid w:val="00656486"/>
    <w:rsid w:val="0066048C"/>
    <w:rsid w:val="0066202C"/>
    <w:rsid w:val="00662D00"/>
    <w:rsid w:val="00662E94"/>
    <w:rsid w:val="0066301B"/>
    <w:rsid w:val="0066378E"/>
    <w:rsid w:val="0066454C"/>
    <w:rsid w:val="00666995"/>
    <w:rsid w:val="00667A2B"/>
    <w:rsid w:val="00667DAE"/>
    <w:rsid w:val="00670240"/>
    <w:rsid w:val="006708CD"/>
    <w:rsid w:val="0067144E"/>
    <w:rsid w:val="0067516B"/>
    <w:rsid w:val="00676BDC"/>
    <w:rsid w:val="006848B5"/>
    <w:rsid w:val="00684DDA"/>
    <w:rsid w:val="00687AA5"/>
    <w:rsid w:val="00692B30"/>
    <w:rsid w:val="00697062"/>
    <w:rsid w:val="006A548F"/>
    <w:rsid w:val="006B0898"/>
    <w:rsid w:val="006B281B"/>
    <w:rsid w:val="006B3F91"/>
    <w:rsid w:val="006B5CAD"/>
    <w:rsid w:val="006B7825"/>
    <w:rsid w:val="006C3893"/>
    <w:rsid w:val="006C471F"/>
    <w:rsid w:val="006C4BD3"/>
    <w:rsid w:val="006C50B2"/>
    <w:rsid w:val="006D19D9"/>
    <w:rsid w:val="006D3478"/>
    <w:rsid w:val="006D3768"/>
    <w:rsid w:val="006D4016"/>
    <w:rsid w:val="006D6EB3"/>
    <w:rsid w:val="006E07FB"/>
    <w:rsid w:val="006E27CD"/>
    <w:rsid w:val="006E33AF"/>
    <w:rsid w:val="006E4758"/>
    <w:rsid w:val="006F28B9"/>
    <w:rsid w:val="006F382E"/>
    <w:rsid w:val="006F3F67"/>
    <w:rsid w:val="006F603B"/>
    <w:rsid w:val="006F644C"/>
    <w:rsid w:val="00703314"/>
    <w:rsid w:val="007132E8"/>
    <w:rsid w:val="00713AE8"/>
    <w:rsid w:val="00715C1E"/>
    <w:rsid w:val="00715F22"/>
    <w:rsid w:val="007219A8"/>
    <w:rsid w:val="00723E60"/>
    <w:rsid w:val="0072546F"/>
    <w:rsid w:val="00732B2A"/>
    <w:rsid w:val="00733014"/>
    <w:rsid w:val="00733E10"/>
    <w:rsid w:val="00744491"/>
    <w:rsid w:val="00744A76"/>
    <w:rsid w:val="00744FB7"/>
    <w:rsid w:val="00745CCB"/>
    <w:rsid w:val="007511EF"/>
    <w:rsid w:val="00752326"/>
    <w:rsid w:val="00752888"/>
    <w:rsid w:val="0075488F"/>
    <w:rsid w:val="00754C63"/>
    <w:rsid w:val="00761199"/>
    <w:rsid w:val="007623CE"/>
    <w:rsid w:val="00763710"/>
    <w:rsid w:val="00765CD1"/>
    <w:rsid w:val="00771C63"/>
    <w:rsid w:val="00772F91"/>
    <w:rsid w:val="00775AD4"/>
    <w:rsid w:val="0078216E"/>
    <w:rsid w:val="00784938"/>
    <w:rsid w:val="00786A55"/>
    <w:rsid w:val="0079435E"/>
    <w:rsid w:val="00794BD9"/>
    <w:rsid w:val="00795E4E"/>
    <w:rsid w:val="00796344"/>
    <w:rsid w:val="00796518"/>
    <w:rsid w:val="007A5D2A"/>
    <w:rsid w:val="007B114D"/>
    <w:rsid w:val="007B28C0"/>
    <w:rsid w:val="007C001F"/>
    <w:rsid w:val="007C28FB"/>
    <w:rsid w:val="007C38FC"/>
    <w:rsid w:val="007C5243"/>
    <w:rsid w:val="007C55F4"/>
    <w:rsid w:val="007C59C4"/>
    <w:rsid w:val="007D0D65"/>
    <w:rsid w:val="007D1284"/>
    <w:rsid w:val="007D14F1"/>
    <w:rsid w:val="007D164F"/>
    <w:rsid w:val="007D375D"/>
    <w:rsid w:val="007D3C49"/>
    <w:rsid w:val="007D45EC"/>
    <w:rsid w:val="007D6CAE"/>
    <w:rsid w:val="007E0024"/>
    <w:rsid w:val="007E29EC"/>
    <w:rsid w:val="007E334C"/>
    <w:rsid w:val="007E47F9"/>
    <w:rsid w:val="007E5B62"/>
    <w:rsid w:val="007E6A00"/>
    <w:rsid w:val="007E6A79"/>
    <w:rsid w:val="007E6EB2"/>
    <w:rsid w:val="007F03A1"/>
    <w:rsid w:val="007F56E6"/>
    <w:rsid w:val="00800FB6"/>
    <w:rsid w:val="00800FDB"/>
    <w:rsid w:val="00803FDD"/>
    <w:rsid w:val="0080616C"/>
    <w:rsid w:val="0080745A"/>
    <w:rsid w:val="00807C61"/>
    <w:rsid w:val="00807D14"/>
    <w:rsid w:val="00812C24"/>
    <w:rsid w:val="0081325B"/>
    <w:rsid w:val="00813521"/>
    <w:rsid w:val="00813C95"/>
    <w:rsid w:val="00814B1E"/>
    <w:rsid w:val="00814B6D"/>
    <w:rsid w:val="00815BEE"/>
    <w:rsid w:val="008171EA"/>
    <w:rsid w:val="00820D6B"/>
    <w:rsid w:val="00823116"/>
    <w:rsid w:val="00825B77"/>
    <w:rsid w:val="00827947"/>
    <w:rsid w:val="00830390"/>
    <w:rsid w:val="008320A7"/>
    <w:rsid w:val="00835363"/>
    <w:rsid w:val="00835741"/>
    <w:rsid w:val="00836FBD"/>
    <w:rsid w:val="008403DC"/>
    <w:rsid w:val="008417A8"/>
    <w:rsid w:val="00845D55"/>
    <w:rsid w:val="00850B8D"/>
    <w:rsid w:val="00852702"/>
    <w:rsid w:val="008527A8"/>
    <w:rsid w:val="00854BCD"/>
    <w:rsid w:val="00856CA0"/>
    <w:rsid w:val="00862BD4"/>
    <w:rsid w:val="00862F32"/>
    <w:rsid w:val="0086788C"/>
    <w:rsid w:val="008702EF"/>
    <w:rsid w:val="0087149B"/>
    <w:rsid w:val="0087271A"/>
    <w:rsid w:val="008729AB"/>
    <w:rsid w:val="00873C22"/>
    <w:rsid w:val="008747E0"/>
    <w:rsid w:val="00875368"/>
    <w:rsid w:val="00875A01"/>
    <w:rsid w:val="00875F17"/>
    <w:rsid w:val="00882970"/>
    <w:rsid w:val="0088484D"/>
    <w:rsid w:val="00893518"/>
    <w:rsid w:val="008A004D"/>
    <w:rsid w:val="008A1380"/>
    <w:rsid w:val="008A56C2"/>
    <w:rsid w:val="008B273D"/>
    <w:rsid w:val="008B2793"/>
    <w:rsid w:val="008B6F38"/>
    <w:rsid w:val="008C75AB"/>
    <w:rsid w:val="008D01EC"/>
    <w:rsid w:val="008D0420"/>
    <w:rsid w:val="008D0669"/>
    <w:rsid w:val="008D25BD"/>
    <w:rsid w:val="008D43B9"/>
    <w:rsid w:val="008D6012"/>
    <w:rsid w:val="008E3491"/>
    <w:rsid w:val="008E5A5A"/>
    <w:rsid w:val="008E5AF7"/>
    <w:rsid w:val="008F4255"/>
    <w:rsid w:val="008F7D4E"/>
    <w:rsid w:val="009002E0"/>
    <w:rsid w:val="00900AD9"/>
    <w:rsid w:val="00901A57"/>
    <w:rsid w:val="00903584"/>
    <w:rsid w:val="00904D6C"/>
    <w:rsid w:val="0090526E"/>
    <w:rsid w:val="00906F6B"/>
    <w:rsid w:val="00911757"/>
    <w:rsid w:val="00913F46"/>
    <w:rsid w:val="00915B26"/>
    <w:rsid w:val="00921007"/>
    <w:rsid w:val="0092142F"/>
    <w:rsid w:val="009216AA"/>
    <w:rsid w:val="00924F07"/>
    <w:rsid w:val="00926A60"/>
    <w:rsid w:val="00927A5B"/>
    <w:rsid w:val="00930E1B"/>
    <w:rsid w:val="00932400"/>
    <w:rsid w:val="00935D4F"/>
    <w:rsid w:val="00936376"/>
    <w:rsid w:val="00940C7F"/>
    <w:rsid w:val="00941FEB"/>
    <w:rsid w:val="0094281D"/>
    <w:rsid w:val="0094313A"/>
    <w:rsid w:val="009479A6"/>
    <w:rsid w:val="00951272"/>
    <w:rsid w:val="009532A6"/>
    <w:rsid w:val="009533F1"/>
    <w:rsid w:val="00954477"/>
    <w:rsid w:val="009560A7"/>
    <w:rsid w:val="00956AB2"/>
    <w:rsid w:val="00956E02"/>
    <w:rsid w:val="00957F0E"/>
    <w:rsid w:val="00960AED"/>
    <w:rsid w:val="0096216E"/>
    <w:rsid w:val="00965C53"/>
    <w:rsid w:val="0097627D"/>
    <w:rsid w:val="00976FF4"/>
    <w:rsid w:val="00977F36"/>
    <w:rsid w:val="009819CA"/>
    <w:rsid w:val="00985BD6"/>
    <w:rsid w:val="00986DF1"/>
    <w:rsid w:val="00991268"/>
    <w:rsid w:val="00991410"/>
    <w:rsid w:val="009919D7"/>
    <w:rsid w:val="0099262B"/>
    <w:rsid w:val="009A61B6"/>
    <w:rsid w:val="009B0B20"/>
    <w:rsid w:val="009B4EAF"/>
    <w:rsid w:val="009B5B70"/>
    <w:rsid w:val="009B6D7A"/>
    <w:rsid w:val="009B7823"/>
    <w:rsid w:val="009C2E38"/>
    <w:rsid w:val="009C36DB"/>
    <w:rsid w:val="009C3723"/>
    <w:rsid w:val="009C3DD3"/>
    <w:rsid w:val="009C4891"/>
    <w:rsid w:val="009C70DA"/>
    <w:rsid w:val="009D0C27"/>
    <w:rsid w:val="009D1833"/>
    <w:rsid w:val="009D47D8"/>
    <w:rsid w:val="009D6EDE"/>
    <w:rsid w:val="009E374E"/>
    <w:rsid w:val="009E422F"/>
    <w:rsid w:val="009F1626"/>
    <w:rsid w:val="009F24DB"/>
    <w:rsid w:val="009F280E"/>
    <w:rsid w:val="009F3365"/>
    <w:rsid w:val="009F35C7"/>
    <w:rsid w:val="009F4965"/>
    <w:rsid w:val="009F5B41"/>
    <w:rsid w:val="009F608F"/>
    <w:rsid w:val="00A00584"/>
    <w:rsid w:val="00A013AB"/>
    <w:rsid w:val="00A046B2"/>
    <w:rsid w:val="00A05A03"/>
    <w:rsid w:val="00A064B7"/>
    <w:rsid w:val="00A06B36"/>
    <w:rsid w:val="00A10076"/>
    <w:rsid w:val="00A115D3"/>
    <w:rsid w:val="00A11673"/>
    <w:rsid w:val="00A1238D"/>
    <w:rsid w:val="00A12F9F"/>
    <w:rsid w:val="00A21FDC"/>
    <w:rsid w:val="00A23146"/>
    <w:rsid w:val="00A277E1"/>
    <w:rsid w:val="00A3026D"/>
    <w:rsid w:val="00A3272F"/>
    <w:rsid w:val="00A329EB"/>
    <w:rsid w:val="00A32EDB"/>
    <w:rsid w:val="00A33149"/>
    <w:rsid w:val="00A34A78"/>
    <w:rsid w:val="00A36090"/>
    <w:rsid w:val="00A40546"/>
    <w:rsid w:val="00A42DAD"/>
    <w:rsid w:val="00A43A71"/>
    <w:rsid w:val="00A503A6"/>
    <w:rsid w:val="00A50AA9"/>
    <w:rsid w:val="00A5118D"/>
    <w:rsid w:val="00A52D4B"/>
    <w:rsid w:val="00A53338"/>
    <w:rsid w:val="00A534DE"/>
    <w:rsid w:val="00A55DE3"/>
    <w:rsid w:val="00A5625F"/>
    <w:rsid w:val="00A56AA6"/>
    <w:rsid w:val="00A56EE4"/>
    <w:rsid w:val="00A6080C"/>
    <w:rsid w:val="00A63332"/>
    <w:rsid w:val="00A646BB"/>
    <w:rsid w:val="00A65150"/>
    <w:rsid w:val="00A71812"/>
    <w:rsid w:val="00A73564"/>
    <w:rsid w:val="00A8154E"/>
    <w:rsid w:val="00A815D6"/>
    <w:rsid w:val="00A83DA5"/>
    <w:rsid w:val="00A851A9"/>
    <w:rsid w:val="00A901C8"/>
    <w:rsid w:val="00A918F0"/>
    <w:rsid w:val="00A948A5"/>
    <w:rsid w:val="00A96A0C"/>
    <w:rsid w:val="00AA1C28"/>
    <w:rsid w:val="00AA6A9F"/>
    <w:rsid w:val="00AA7103"/>
    <w:rsid w:val="00AB1FD7"/>
    <w:rsid w:val="00AB21A7"/>
    <w:rsid w:val="00AB2D5E"/>
    <w:rsid w:val="00AB3258"/>
    <w:rsid w:val="00AC216E"/>
    <w:rsid w:val="00AC4FC0"/>
    <w:rsid w:val="00AC55A3"/>
    <w:rsid w:val="00AC685A"/>
    <w:rsid w:val="00AC737F"/>
    <w:rsid w:val="00AD26FB"/>
    <w:rsid w:val="00AD474D"/>
    <w:rsid w:val="00AD5F75"/>
    <w:rsid w:val="00AD6CBB"/>
    <w:rsid w:val="00AE1D1A"/>
    <w:rsid w:val="00AE302E"/>
    <w:rsid w:val="00AE3CE6"/>
    <w:rsid w:val="00AE4BF4"/>
    <w:rsid w:val="00AF20E9"/>
    <w:rsid w:val="00AF250B"/>
    <w:rsid w:val="00AF2841"/>
    <w:rsid w:val="00AF2864"/>
    <w:rsid w:val="00AF3E28"/>
    <w:rsid w:val="00AF414A"/>
    <w:rsid w:val="00AF4196"/>
    <w:rsid w:val="00AF509A"/>
    <w:rsid w:val="00AF62B5"/>
    <w:rsid w:val="00B01C3A"/>
    <w:rsid w:val="00B04E0A"/>
    <w:rsid w:val="00B0680B"/>
    <w:rsid w:val="00B07745"/>
    <w:rsid w:val="00B148CB"/>
    <w:rsid w:val="00B17BC6"/>
    <w:rsid w:val="00B2145C"/>
    <w:rsid w:val="00B228BD"/>
    <w:rsid w:val="00B22E2A"/>
    <w:rsid w:val="00B27A9A"/>
    <w:rsid w:val="00B303DD"/>
    <w:rsid w:val="00B3061E"/>
    <w:rsid w:val="00B331E2"/>
    <w:rsid w:val="00B348E2"/>
    <w:rsid w:val="00B360AD"/>
    <w:rsid w:val="00B3711F"/>
    <w:rsid w:val="00B37DB9"/>
    <w:rsid w:val="00B42A1B"/>
    <w:rsid w:val="00B457D1"/>
    <w:rsid w:val="00B45A0F"/>
    <w:rsid w:val="00B45AFB"/>
    <w:rsid w:val="00B51FBD"/>
    <w:rsid w:val="00B52221"/>
    <w:rsid w:val="00B53DF1"/>
    <w:rsid w:val="00B56608"/>
    <w:rsid w:val="00B574EF"/>
    <w:rsid w:val="00B637A1"/>
    <w:rsid w:val="00B64B87"/>
    <w:rsid w:val="00B65865"/>
    <w:rsid w:val="00B6603F"/>
    <w:rsid w:val="00B66322"/>
    <w:rsid w:val="00B7413A"/>
    <w:rsid w:val="00B76DC2"/>
    <w:rsid w:val="00B82D9F"/>
    <w:rsid w:val="00B85810"/>
    <w:rsid w:val="00B87573"/>
    <w:rsid w:val="00B90B94"/>
    <w:rsid w:val="00B94777"/>
    <w:rsid w:val="00B95058"/>
    <w:rsid w:val="00B95A4D"/>
    <w:rsid w:val="00B962B4"/>
    <w:rsid w:val="00B96B11"/>
    <w:rsid w:val="00B97FAA"/>
    <w:rsid w:val="00BA0CE6"/>
    <w:rsid w:val="00BA1DD3"/>
    <w:rsid w:val="00BA327A"/>
    <w:rsid w:val="00BA3DD8"/>
    <w:rsid w:val="00BA4D9F"/>
    <w:rsid w:val="00BA5D82"/>
    <w:rsid w:val="00BA71B2"/>
    <w:rsid w:val="00BB2431"/>
    <w:rsid w:val="00BC1335"/>
    <w:rsid w:val="00BC246A"/>
    <w:rsid w:val="00BC335C"/>
    <w:rsid w:val="00BC598F"/>
    <w:rsid w:val="00BD189D"/>
    <w:rsid w:val="00BD56B3"/>
    <w:rsid w:val="00BD68AE"/>
    <w:rsid w:val="00BE0399"/>
    <w:rsid w:val="00BE2F83"/>
    <w:rsid w:val="00BE49D1"/>
    <w:rsid w:val="00BE6E7E"/>
    <w:rsid w:val="00BE6E85"/>
    <w:rsid w:val="00BF3F8A"/>
    <w:rsid w:val="00BF4DDE"/>
    <w:rsid w:val="00C01302"/>
    <w:rsid w:val="00C13CB6"/>
    <w:rsid w:val="00C143A5"/>
    <w:rsid w:val="00C169CA"/>
    <w:rsid w:val="00C17932"/>
    <w:rsid w:val="00C17AAC"/>
    <w:rsid w:val="00C2048F"/>
    <w:rsid w:val="00C23B4D"/>
    <w:rsid w:val="00C31410"/>
    <w:rsid w:val="00C34148"/>
    <w:rsid w:val="00C34C0B"/>
    <w:rsid w:val="00C43FF6"/>
    <w:rsid w:val="00C446AB"/>
    <w:rsid w:val="00C44901"/>
    <w:rsid w:val="00C45CDA"/>
    <w:rsid w:val="00C46358"/>
    <w:rsid w:val="00C46A03"/>
    <w:rsid w:val="00C5437A"/>
    <w:rsid w:val="00C5486A"/>
    <w:rsid w:val="00C54F35"/>
    <w:rsid w:val="00C55D65"/>
    <w:rsid w:val="00C57AB3"/>
    <w:rsid w:val="00C6152A"/>
    <w:rsid w:val="00C620DD"/>
    <w:rsid w:val="00C62E48"/>
    <w:rsid w:val="00C63FEA"/>
    <w:rsid w:val="00C6577F"/>
    <w:rsid w:val="00C65887"/>
    <w:rsid w:val="00C671A0"/>
    <w:rsid w:val="00C70981"/>
    <w:rsid w:val="00C77D4D"/>
    <w:rsid w:val="00C8035F"/>
    <w:rsid w:val="00C81C70"/>
    <w:rsid w:val="00C857A3"/>
    <w:rsid w:val="00C85B64"/>
    <w:rsid w:val="00C86CEA"/>
    <w:rsid w:val="00C86F33"/>
    <w:rsid w:val="00C87665"/>
    <w:rsid w:val="00C936CB"/>
    <w:rsid w:val="00C9555F"/>
    <w:rsid w:val="00C9595A"/>
    <w:rsid w:val="00C95D47"/>
    <w:rsid w:val="00C976E8"/>
    <w:rsid w:val="00CA2775"/>
    <w:rsid w:val="00CA79A9"/>
    <w:rsid w:val="00CB12ED"/>
    <w:rsid w:val="00CB287E"/>
    <w:rsid w:val="00CB433B"/>
    <w:rsid w:val="00CB7150"/>
    <w:rsid w:val="00CC2B5B"/>
    <w:rsid w:val="00CC2C92"/>
    <w:rsid w:val="00CC72DA"/>
    <w:rsid w:val="00CD138A"/>
    <w:rsid w:val="00CD42E5"/>
    <w:rsid w:val="00CD5032"/>
    <w:rsid w:val="00CD55F0"/>
    <w:rsid w:val="00CE0271"/>
    <w:rsid w:val="00CE0EBE"/>
    <w:rsid w:val="00CE1494"/>
    <w:rsid w:val="00CE4369"/>
    <w:rsid w:val="00CE5C7D"/>
    <w:rsid w:val="00D03FEC"/>
    <w:rsid w:val="00D061B0"/>
    <w:rsid w:val="00D0671E"/>
    <w:rsid w:val="00D10BB0"/>
    <w:rsid w:val="00D1378C"/>
    <w:rsid w:val="00D13F69"/>
    <w:rsid w:val="00D1406C"/>
    <w:rsid w:val="00D15F44"/>
    <w:rsid w:val="00D1733C"/>
    <w:rsid w:val="00D220E7"/>
    <w:rsid w:val="00D22809"/>
    <w:rsid w:val="00D22B95"/>
    <w:rsid w:val="00D24C11"/>
    <w:rsid w:val="00D32D87"/>
    <w:rsid w:val="00D34DA4"/>
    <w:rsid w:val="00D41E8B"/>
    <w:rsid w:val="00D42CFA"/>
    <w:rsid w:val="00D45CDC"/>
    <w:rsid w:val="00D5547D"/>
    <w:rsid w:val="00D55623"/>
    <w:rsid w:val="00D55BF1"/>
    <w:rsid w:val="00D5652D"/>
    <w:rsid w:val="00D56BE9"/>
    <w:rsid w:val="00D57424"/>
    <w:rsid w:val="00D62005"/>
    <w:rsid w:val="00D6275E"/>
    <w:rsid w:val="00D6674D"/>
    <w:rsid w:val="00D71529"/>
    <w:rsid w:val="00D719E8"/>
    <w:rsid w:val="00D7204E"/>
    <w:rsid w:val="00D73C9B"/>
    <w:rsid w:val="00D769CE"/>
    <w:rsid w:val="00D81E05"/>
    <w:rsid w:val="00D93377"/>
    <w:rsid w:val="00D94BC1"/>
    <w:rsid w:val="00D961D4"/>
    <w:rsid w:val="00D96468"/>
    <w:rsid w:val="00DA16D4"/>
    <w:rsid w:val="00DA2335"/>
    <w:rsid w:val="00DA3815"/>
    <w:rsid w:val="00DA5511"/>
    <w:rsid w:val="00DA71CD"/>
    <w:rsid w:val="00DB6083"/>
    <w:rsid w:val="00DB70BE"/>
    <w:rsid w:val="00DC08CB"/>
    <w:rsid w:val="00DC173E"/>
    <w:rsid w:val="00DC3F02"/>
    <w:rsid w:val="00DC4BAB"/>
    <w:rsid w:val="00DD0767"/>
    <w:rsid w:val="00DD6A98"/>
    <w:rsid w:val="00DD6AA5"/>
    <w:rsid w:val="00DE056D"/>
    <w:rsid w:val="00DE1033"/>
    <w:rsid w:val="00DE368A"/>
    <w:rsid w:val="00DE5040"/>
    <w:rsid w:val="00DE5825"/>
    <w:rsid w:val="00DE5ED1"/>
    <w:rsid w:val="00DE6C8B"/>
    <w:rsid w:val="00DF081A"/>
    <w:rsid w:val="00DF2878"/>
    <w:rsid w:val="00DF4528"/>
    <w:rsid w:val="00DF5C66"/>
    <w:rsid w:val="00E02BD6"/>
    <w:rsid w:val="00E036A9"/>
    <w:rsid w:val="00E044F9"/>
    <w:rsid w:val="00E049FA"/>
    <w:rsid w:val="00E05622"/>
    <w:rsid w:val="00E06329"/>
    <w:rsid w:val="00E063CB"/>
    <w:rsid w:val="00E073A1"/>
    <w:rsid w:val="00E076DB"/>
    <w:rsid w:val="00E10E37"/>
    <w:rsid w:val="00E10F3D"/>
    <w:rsid w:val="00E11422"/>
    <w:rsid w:val="00E11884"/>
    <w:rsid w:val="00E124C5"/>
    <w:rsid w:val="00E1295D"/>
    <w:rsid w:val="00E15BD0"/>
    <w:rsid w:val="00E21836"/>
    <w:rsid w:val="00E218D4"/>
    <w:rsid w:val="00E22708"/>
    <w:rsid w:val="00E2404B"/>
    <w:rsid w:val="00E2440D"/>
    <w:rsid w:val="00E25BC1"/>
    <w:rsid w:val="00E30445"/>
    <w:rsid w:val="00E3705B"/>
    <w:rsid w:val="00E37CE2"/>
    <w:rsid w:val="00E42AB3"/>
    <w:rsid w:val="00E42D91"/>
    <w:rsid w:val="00E43E8F"/>
    <w:rsid w:val="00E43F78"/>
    <w:rsid w:val="00E50BB7"/>
    <w:rsid w:val="00E52C3D"/>
    <w:rsid w:val="00E55156"/>
    <w:rsid w:val="00E57379"/>
    <w:rsid w:val="00E65FC6"/>
    <w:rsid w:val="00E67B20"/>
    <w:rsid w:val="00E70BE6"/>
    <w:rsid w:val="00E717D2"/>
    <w:rsid w:val="00E72557"/>
    <w:rsid w:val="00E753B6"/>
    <w:rsid w:val="00E83D92"/>
    <w:rsid w:val="00E851B4"/>
    <w:rsid w:val="00E86885"/>
    <w:rsid w:val="00E86FD0"/>
    <w:rsid w:val="00E92771"/>
    <w:rsid w:val="00E92AB3"/>
    <w:rsid w:val="00E938B9"/>
    <w:rsid w:val="00E93D50"/>
    <w:rsid w:val="00E94697"/>
    <w:rsid w:val="00E949BD"/>
    <w:rsid w:val="00EA1415"/>
    <w:rsid w:val="00EA39BF"/>
    <w:rsid w:val="00EA68AC"/>
    <w:rsid w:val="00EB36E1"/>
    <w:rsid w:val="00EB41FC"/>
    <w:rsid w:val="00EB4B04"/>
    <w:rsid w:val="00EB67DD"/>
    <w:rsid w:val="00EB6E50"/>
    <w:rsid w:val="00EC5E2C"/>
    <w:rsid w:val="00EC6EC7"/>
    <w:rsid w:val="00EC7577"/>
    <w:rsid w:val="00ED2B3D"/>
    <w:rsid w:val="00ED4FB4"/>
    <w:rsid w:val="00ED6BF8"/>
    <w:rsid w:val="00EE11B9"/>
    <w:rsid w:val="00EE3C29"/>
    <w:rsid w:val="00EE5A45"/>
    <w:rsid w:val="00EE5D6B"/>
    <w:rsid w:val="00EE60A6"/>
    <w:rsid w:val="00EF0F69"/>
    <w:rsid w:val="00EF1497"/>
    <w:rsid w:val="00EF6414"/>
    <w:rsid w:val="00EF74D0"/>
    <w:rsid w:val="00EFC307"/>
    <w:rsid w:val="00F02DBB"/>
    <w:rsid w:val="00F0441C"/>
    <w:rsid w:val="00F06791"/>
    <w:rsid w:val="00F069B6"/>
    <w:rsid w:val="00F10B5B"/>
    <w:rsid w:val="00F11385"/>
    <w:rsid w:val="00F179C4"/>
    <w:rsid w:val="00F30388"/>
    <w:rsid w:val="00F30D8A"/>
    <w:rsid w:val="00F316E3"/>
    <w:rsid w:val="00F33149"/>
    <w:rsid w:val="00F33FB6"/>
    <w:rsid w:val="00F35F82"/>
    <w:rsid w:val="00F372BF"/>
    <w:rsid w:val="00F37312"/>
    <w:rsid w:val="00F37CE2"/>
    <w:rsid w:val="00F43056"/>
    <w:rsid w:val="00F44891"/>
    <w:rsid w:val="00F53DE0"/>
    <w:rsid w:val="00F54F07"/>
    <w:rsid w:val="00F60A87"/>
    <w:rsid w:val="00F63500"/>
    <w:rsid w:val="00F63C79"/>
    <w:rsid w:val="00F64AD8"/>
    <w:rsid w:val="00F712B9"/>
    <w:rsid w:val="00F7308B"/>
    <w:rsid w:val="00F7550D"/>
    <w:rsid w:val="00F76051"/>
    <w:rsid w:val="00F762BC"/>
    <w:rsid w:val="00F8063A"/>
    <w:rsid w:val="00F83FD4"/>
    <w:rsid w:val="00F8585B"/>
    <w:rsid w:val="00F85CF7"/>
    <w:rsid w:val="00F879BD"/>
    <w:rsid w:val="00F91256"/>
    <w:rsid w:val="00F92705"/>
    <w:rsid w:val="00F93C3E"/>
    <w:rsid w:val="00F9617E"/>
    <w:rsid w:val="00F96A8E"/>
    <w:rsid w:val="00FA1245"/>
    <w:rsid w:val="00FA14B5"/>
    <w:rsid w:val="00FA6648"/>
    <w:rsid w:val="00FA6770"/>
    <w:rsid w:val="00FA6F4D"/>
    <w:rsid w:val="00FB0442"/>
    <w:rsid w:val="00FB5A74"/>
    <w:rsid w:val="00FC0BE7"/>
    <w:rsid w:val="00FC527D"/>
    <w:rsid w:val="00FC58A9"/>
    <w:rsid w:val="00FC5AEE"/>
    <w:rsid w:val="00FD35E7"/>
    <w:rsid w:val="00FE0414"/>
    <w:rsid w:val="00FE05F4"/>
    <w:rsid w:val="00FE0C00"/>
    <w:rsid w:val="00FE14FA"/>
    <w:rsid w:val="00FE2C7D"/>
    <w:rsid w:val="00FE2CAF"/>
    <w:rsid w:val="00FF42B6"/>
    <w:rsid w:val="00FF586B"/>
    <w:rsid w:val="021E3754"/>
    <w:rsid w:val="021F556F"/>
    <w:rsid w:val="04312C28"/>
    <w:rsid w:val="048336DF"/>
    <w:rsid w:val="05E25363"/>
    <w:rsid w:val="06DF79A0"/>
    <w:rsid w:val="07F2B3C0"/>
    <w:rsid w:val="09C167BD"/>
    <w:rsid w:val="0A106BD1"/>
    <w:rsid w:val="0A2D423C"/>
    <w:rsid w:val="0A7C54A8"/>
    <w:rsid w:val="0CEF0855"/>
    <w:rsid w:val="0D9D6E01"/>
    <w:rsid w:val="0F5774DF"/>
    <w:rsid w:val="0F7D972D"/>
    <w:rsid w:val="0FC85B55"/>
    <w:rsid w:val="14D656AE"/>
    <w:rsid w:val="155334CC"/>
    <w:rsid w:val="16D90B3D"/>
    <w:rsid w:val="178A4D4E"/>
    <w:rsid w:val="17BEA752"/>
    <w:rsid w:val="17FB0C24"/>
    <w:rsid w:val="181322DD"/>
    <w:rsid w:val="193A4202"/>
    <w:rsid w:val="19AF29A5"/>
    <w:rsid w:val="19E06D10"/>
    <w:rsid w:val="1B0A03D8"/>
    <w:rsid w:val="1B3E2E99"/>
    <w:rsid w:val="1BBE5BFC"/>
    <w:rsid w:val="1BF3898B"/>
    <w:rsid w:val="1CF12464"/>
    <w:rsid w:val="1D2E35FA"/>
    <w:rsid w:val="1D8B6E22"/>
    <w:rsid w:val="1D93A670"/>
    <w:rsid w:val="1DDC03FA"/>
    <w:rsid w:val="1E711A7B"/>
    <w:rsid w:val="1EE5E8E9"/>
    <w:rsid w:val="1F170346"/>
    <w:rsid w:val="1F3A4A62"/>
    <w:rsid w:val="1F5F8DCB"/>
    <w:rsid w:val="1FED29AA"/>
    <w:rsid w:val="1FFC4546"/>
    <w:rsid w:val="2031750B"/>
    <w:rsid w:val="21FE479B"/>
    <w:rsid w:val="232B5B26"/>
    <w:rsid w:val="23FEB6F7"/>
    <w:rsid w:val="246A7B2A"/>
    <w:rsid w:val="24DE573C"/>
    <w:rsid w:val="25A27D6A"/>
    <w:rsid w:val="25F1F524"/>
    <w:rsid w:val="25FFF04C"/>
    <w:rsid w:val="279419C2"/>
    <w:rsid w:val="2ACE09C7"/>
    <w:rsid w:val="2AD82192"/>
    <w:rsid w:val="2C7D6B83"/>
    <w:rsid w:val="2C92053B"/>
    <w:rsid w:val="2D582EE4"/>
    <w:rsid w:val="2E62435A"/>
    <w:rsid w:val="2F0A0BF8"/>
    <w:rsid w:val="2F1F3100"/>
    <w:rsid w:val="2F790CB0"/>
    <w:rsid w:val="2FBE61BD"/>
    <w:rsid w:val="2FF7D824"/>
    <w:rsid w:val="307B32E4"/>
    <w:rsid w:val="30AC045D"/>
    <w:rsid w:val="31384F8A"/>
    <w:rsid w:val="314A42A6"/>
    <w:rsid w:val="31FE6E1D"/>
    <w:rsid w:val="31FF8184"/>
    <w:rsid w:val="34A629D4"/>
    <w:rsid w:val="35ED8A85"/>
    <w:rsid w:val="36D93107"/>
    <w:rsid w:val="377CA968"/>
    <w:rsid w:val="37B7F815"/>
    <w:rsid w:val="37D746BF"/>
    <w:rsid w:val="37E82FDC"/>
    <w:rsid w:val="37EBD726"/>
    <w:rsid w:val="37F16266"/>
    <w:rsid w:val="38331729"/>
    <w:rsid w:val="38FF8EFF"/>
    <w:rsid w:val="39E72437"/>
    <w:rsid w:val="3A0513D8"/>
    <w:rsid w:val="3A6C2297"/>
    <w:rsid w:val="3ABCA49C"/>
    <w:rsid w:val="3AED93C0"/>
    <w:rsid w:val="3B174B48"/>
    <w:rsid w:val="3B437138"/>
    <w:rsid w:val="3BAB0C07"/>
    <w:rsid w:val="3BF7E3D6"/>
    <w:rsid w:val="3BFDA029"/>
    <w:rsid w:val="3C7012DA"/>
    <w:rsid w:val="3C9A6021"/>
    <w:rsid w:val="3CFF28CA"/>
    <w:rsid w:val="3D262953"/>
    <w:rsid w:val="3D4A2D3D"/>
    <w:rsid w:val="3D9F7F43"/>
    <w:rsid w:val="3DAD0F5B"/>
    <w:rsid w:val="3DDC8650"/>
    <w:rsid w:val="3DF2533D"/>
    <w:rsid w:val="3DFDB67E"/>
    <w:rsid w:val="3F5B51B1"/>
    <w:rsid w:val="3FFBA3A3"/>
    <w:rsid w:val="3FFDFAFA"/>
    <w:rsid w:val="3FFF8D2B"/>
    <w:rsid w:val="42506952"/>
    <w:rsid w:val="44AA021C"/>
    <w:rsid w:val="44AD3972"/>
    <w:rsid w:val="45FEE659"/>
    <w:rsid w:val="46275941"/>
    <w:rsid w:val="46C832BD"/>
    <w:rsid w:val="46F75837"/>
    <w:rsid w:val="48A00AFD"/>
    <w:rsid w:val="48C27B8D"/>
    <w:rsid w:val="49442BC4"/>
    <w:rsid w:val="49F96E89"/>
    <w:rsid w:val="4AD97B6B"/>
    <w:rsid w:val="4B4E8015"/>
    <w:rsid w:val="4B602713"/>
    <w:rsid w:val="4BF7B2DB"/>
    <w:rsid w:val="4D3F8C94"/>
    <w:rsid w:val="4E3FCE50"/>
    <w:rsid w:val="4E6D0722"/>
    <w:rsid w:val="4EAFEA72"/>
    <w:rsid w:val="4F66136F"/>
    <w:rsid w:val="517B41A9"/>
    <w:rsid w:val="52DA1858"/>
    <w:rsid w:val="53B75DB4"/>
    <w:rsid w:val="55557142"/>
    <w:rsid w:val="56391694"/>
    <w:rsid w:val="56C966B5"/>
    <w:rsid w:val="57BBDCD5"/>
    <w:rsid w:val="57BF25C7"/>
    <w:rsid w:val="57E5A724"/>
    <w:rsid w:val="57FE119B"/>
    <w:rsid w:val="589831B1"/>
    <w:rsid w:val="597558E0"/>
    <w:rsid w:val="59D98D36"/>
    <w:rsid w:val="5B7DFC32"/>
    <w:rsid w:val="5B966E14"/>
    <w:rsid w:val="5BB9C96A"/>
    <w:rsid w:val="5DDC2A3E"/>
    <w:rsid w:val="5DEB56CF"/>
    <w:rsid w:val="5DEFE280"/>
    <w:rsid w:val="5E9EAE8F"/>
    <w:rsid w:val="5EFEAF2F"/>
    <w:rsid w:val="5F0D24FE"/>
    <w:rsid w:val="5F1DC718"/>
    <w:rsid w:val="5F978DB3"/>
    <w:rsid w:val="5FB84BCC"/>
    <w:rsid w:val="5FBDD693"/>
    <w:rsid w:val="5FBF772D"/>
    <w:rsid w:val="5FC53641"/>
    <w:rsid w:val="5FDFEDDD"/>
    <w:rsid w:val="5FE5653C"/>
    <w:rsid w:val="5FEF54FF"/>
    <w:rsid w:val="5FF3C5CC"/>
    <w:rsid w:val="5FFB5A85"/>
    <w:rsid w:val="5FFCCE90"/>
    <w:rsid w:val="5FFDDB92"/>
    <w:rsid w:val="61066C57"/>
    <w:rsid w:val="611D210F"/>
    <w:rsid w:val="63F928DC"/>
    <w:rsid w:val="642351BF"/>
    <w:rsid w:val="65B74AE6"/>
    <w:rsid w:val="65BF90E6"/>
    <w:rsid w:val="65F099AD"/>
    <w:rsid w:val="66841A21"/>
    <w:rsid w:val="674F582D"/>
    <w:rsid w:val="67700551"/>
    <w:rsid w:val="67B7D433"/>
    <w:rsid w:val="694A2818"/>
    <w:rsid w:val="694C0BF8"/>
    <w:rsid w:val="6BBCA48E"/>
    <w:rsid w:val="6BCB04E4"/>
    <w:rsid w:val="6C1C139C"/>
    <w:rsid w:val="6CEFEF1C"/>
    <w:rsid w:val="6D0E3931"/>
    <w:rsid w:val="6D1A2545"/>
    <w:rsid w:val="6D1C1BD1"/>
    <w:rsid w:val="6D8F1EF5"/>
    <w:rsid w:val="6E023165"/>
    <w:rsid w:val="6E773E3D"/>
    <w:rsid w:val="6EB75614"/>
    <w:rsid w:val="6EDD85A4"/>
    <w:rsid w:val="6EFF819D"/>
    <w:rsid w:val="6F8860DA"/>
    <w:rsid w:val="6FBDDE52"/>
    <w:rsid w:val="6FEEB9C9"/>
    <w:rsid w:val="6FF07A46"/>
    <w:rsid w:val="6FFBBC43"/>
    <w:rsid w:val="6FFC5C63"/>
    <w:rsid w:val="6FFEC255"/>
    <w:rsid w:val="70120A71"/>
    <w:rsid w:val="70606C9C"/>
    <w:rsid w:val="70744C22"/>
    <w:rsid w:val="72C47045"/>
    <w:rsid w:val="737A7BFA"/>
    <w:rsid w:val="73E347EC"/>
    <w:rsid w:val="747156C8"/>
    <w:rsid w:val="75073011"/>
    <w:rsid w:val="75AC5780"/>
    <w:rsid w:val="75C8597F"/>
    <w:rsid w:val="75F2E085"/>
    <w:rsid w:val="75FE77EB"/>
    <w:rsid w:val="75FEE969"/>
    <w:rsid w:val="7613B057"/>
    <w:rsid w:val="76B47ECF"/>
    <w:rsid w:val="76BF00CB"/>
    <w:rsid w:val="76FE433F"/>
    <w:rsid w:val="774B1EF7"/>
    <w:rsid w:val="777DCC75"/>
    <w:rsid w:val="777F31FA"/>
    <w:rsid w:val="77C6A864"/>
    <w:rsid w:val="77E59A58"/>
    <w:rsid w:val="77E66CD1"/>
    <w:rsid w:val="77F7DAA3"/>
    <w:rsid w:val="78C91189"/>
    <w:rsid w:val="790B4D30"/>
    <w:rsid w:val="799E11E2"/>
    <w:rsid w:val="79AE759B"/>
    <w:rsid w:val="79F274D5"/>
    <w:rsid w:val="79FB30BF"/>
    <w:rsid w:val="79FCB0B0"/>
    <w:rsid w:val="7A2FC3CB"/>
    <w:rsid w:val="7A3565F1"/>
    <w:rsid w:val="7A3D1181"/>
    <w:rsid w:val="7AFFFA4A"/>
    <w:rsid w:val="7B2441FA"/>
    <w:rsid w:val="7B7BE91C"/>
    <w:rsid w:val="7BC79AA3"/>
    <w:rsid w:val="7BD307F1"/>
    <w:rsid w:val="7BEF295C"/>
    <w:rsid w:val="7BFEE823"/>
    <w:rsid w:val="7D5F86A0"/>
    <w:rsid w:val="7D7E73EF"/>
    <w:rsid w:val="7DADB338"/>
    <w:rsid w:val="7DCB233C"/>
    <w:rsid w:val="7DDF0004"/>
    <w:rsid w:val="7DE912EB"/>
    <w:rsid w:val="7DFB70B8"/>
    <w:rsid w:val="7E36021B"/>
    <w:rsid w:val="7EBFB93C"/>
    <w:rsid w:val="7EEAE8E9"/>
    <w:rsid w:val="7EF9FF17"/>
    <w:rsid w:val="7EFAD1A3"/>
    <w:rsid w:val="7F3FE720"/>
    <w:rsid w:val="7F5003AC"/>
    <w:rsid w:val="7F6ED99A"/>
    <w:rsid w:val="7F7F1A08"/>
    <w:rsid w:val="7F7F1D57"/>
    <w:rsid w:val="7F7FD17F"/>
    <w:rsid w:val="7F9F2D2A"/>
    <w:rsid w:val="7F9F7691"/>
    <w:rsid w:val="7F9FE324"/>
    <w:rsid w:val="7FB7F997"/>
    <w:rsid w:val="7FBDB34F"/>
    <w:rsid w:val="7FBFB161"/>
    <w:rsid w:val="7FC5C1C4"/>
    <w:rsid w:val="7FCBF8DF"/>
    <w:rsid w:val="7FDC366D"/>
    <w:rsid w:val="7FE54606"/>
    <w:rsid w:val="7FE65841"/>
    <w:rsid w:val="7FEDAA9A"/>
    <w:rsid w:val="7FF7C177"/>
    <w:rsid w:val="7FFE9B27"/>
    <w:rsid w:val="7FFF88F0"/>
    <w:rsid w:val="7FFF94BA"/>
    <w:rsid w:val="7FFF9E42"/>
    <w:rsid w:val="7FFFA6A8"/>
    <w:rsid w:val="7FFFBF49"/>
    <w:rsid w:val="87F54573"/>
    <w:rsid w:val="87FF49FD"/>
    <w:rsid w:val="8DDB6C08"/>
    <w:rsid w:val="95FF33BC"/>
    <w:rsid w:val="963FFDEC"/>
    <w:rsid w:val="9DBBB1D7"/>
    <w:rsid w:val="9E3704BB"/>
    <w:rsid w:val="9EBF8E46"/>
    <w:rsid w:val="9EFCBD05"/>
    <w:rsid w:val="9FF99188"/>
    <w:rsid w:val="A3EFF140"/>
    <w:rsid w:val="A675D6D2"/>
    <w:rsid w:val="A72870C5"/>
    <w:rsid w:val="A7FE391D"/>
    <w:rsid w:val="AB7BE566"/>
    <w:rsid w:val="ABFFCE53"/>
    <w:rsid w:val="ADFF3B89"/>
    <w:rsid w:val="AEAA88E1"/>
    <w:rsid w:val="AF73DB6C"/>
    <w:rsid w:val="B1DE1FFB"/>
    <w:rsid w:val="B2BE135E"/>
    <w:rsid w:val="B53E9339"/>
    <w:rsid w:val="B77F26E1"/>
    <w:rsid w:val="B7DE4D9D"/>
    <w:rsid w:val="B7DF9F2A"/>
    <w:rsid w:val="B7FB98FF"/>
    <w:rsid w:val="B7FE7E47"/>
    <w:rsid w:val="B9BFE707"/>
    <w:rsid w:val="B9EF2ACF"/>
    <w:rsid w:val="B9FBA99D"/>
    <w:rsid w:val="BA6F12C2"/>
    <w:rsid w:val="BACF0EFB"/>
    <w:rsid w:val="BBAE3D4D"/>
    <w:rsid w:val="BBF85AB3"/>
    <w:rsid w:val="BCFF3AA7"/>
    <w:rsid w:val="BD97EB5B"/>
    <w:rsid w:val="BDBB3170"/>
    <w:rsid w:val="BDDD5D6D"/>
    <w:rsid w:val="BDF729ED"/>
    <w:rsid w:val="BEFEFC5E"/>
    <w:rsid w:val="BF2949B3"/>
    <w:rsid w:val="BF4DD3F1"/>
    <w:rsid w:val="BFD3875F"/>
    <w:rsid w:val="BFDF2185"/>
    <w:rsid w:val="BFF96405"/>
    <w:rsid w:val="C6EF4EFD"/>
    <w:rsid w:val="C77AB945"/>
    <w:rsid w:val="CA3F276D"/>
    <w:rsid w:val="CF0EE85A"/>
    <w:rsid w:val="CFBF6FFF"/>
    <w:rsid w:val="CFF75328"/>
    <w:rsid w:val="CFFB87E5"/>
    <w:rsid w:val="CFFDFD86"/>
    <w:rsid w:val="D1BD7ED8"/>
    <w:rsid w:val="D3DB78F2"/>
    <w:rsid w:val="D77F5490"/>
    <w:rsid w:val="D7DCE1D5"/>
    <w:rsid w:val="D9FE188D"/>
    <w:rsid w:val="DAFC0DB0"/>
    <w:rsid w:val="DD7E2B22"/>
    <w:rsid w:val="DDCDEF48"/>
    <w:rsid w:val="DDFE4394"/>
    <w:rsid w:val="DF4F51D5"/>
    <w:rsid w:val="DF7D68BB"/>
    <w:rsid w:val="DFBFCFDD"/>
    <w:rsid w:val="DFFEC8A1"/>
    <w:rsid w:val="E2EBF539"/>
    <w:rsid w:val="E2F81EB8"/>
    <w:rsid w:val="E3FD82D6"/>
    <w:rsid w:val="E3FFBC1B"/>
    <w:rsid w:val="E5DFDB48"/>
    <w:rsid w:val="E73997DE"/>
    <w:rsid w:val="E7FB8483"/>
    <w:rsid w:val="E7FD3253"/>
    <w:rsid w:val="E9BBCD83"/>
    <w:rsid w:val="EABF8750"/>
    <w:rsid w:val="EAE7BDB4"/>
    <w:rsid w:val="EBAEED28"/>
    <w:rsid w:val="ECCB161D"/>
    <w:rsid w:val="ECE21C40"/>
    <w:rsid w:val="ED2DB104"/>
    <w:rsid w:val="ED2F3973"/>
    <w:rsid w:val="EE36FB49"/>
    <w:rsid w:val="EEEFC922"/>
    <w:rsid w:val="EEFD1C6B"/>
    <w:rsid w:val="EF2383AC"/>
    <w:rsid w:val="EF6866BF"/>
    <w:rsid w:val="EF6948D8"/>
    <w:rsid w:val="EFADCA18"/>
    <w:rsid w:val="EFB56558"/>
    <w:rsid w:val="EFE57550"/>
    <w:rsid w:val="EFE74767"/>
    <w:rsid w:val="EFED4A87"/>
    <w:rsid w:val="EFEFFF00"/>
    <w:rsid w:val="EFFBD4A0"/>
    <w:rsid w:val="EFFFABEE"/>
    <w:rsid w:val="F17EB13F"/>
    <w:rsid w:val="F1B7006F"/>
    <w:rsid w:val="F30E6ABA"/>
    <w:rsid w:val="F3EB3FC2"/>
    <w:rsid w:val="F3EF9EEB"/>
    <w:rsid w:val="F4FFF458"/>
    <w:rsid w:val="F55835A1"/>
    <w:rsid w:val="F5DE7877"/>
    <w:rsid w:val="F67F8A21"/>
    <w:rsid w:val="F69EB7B4"/>
    <w:rsid w:val="F6FE2C51"/>
    <w:rsid w:val="F76F19DB"/>
    <w:rsid w:val="F77930BD"/>
    <w:rsid w:val="F7A773FF"/>
    <w:rsid w:val="FA4F4937"/>
    <w:rsid w:val="FAFD0D01"/>
    <w:rsid w:val="FAFD45BE"/>
    <w:rsid w:val="FB5F3717"/>
    <w:rsid w:val="FB7FB733"/>
    <w:rsid w:val="FBBBB13C"/>
    <w:rsid w:val="FBFFB312"/>
    <w:rsid w:val="FCF69F27"/>
    <w:rsid w:val="FCFA3B3A"/>
    <w:rsid w:val="FD6DA8B8"/>
    <w:rsid w:val="FDBD9B6C"/>
    <w:rsid w:val="FDDE27B3"/>
    <w:rsid w:val="FDEF4CFF"/>
    <w:rsid w:val="FE3D6A01"/>
    <w:rsid w:val="FEAF6A38"/>
    <w:rsid w:val="FEED6AD0"/>
    <w:rsid w:val="FEF561BD"/>
    <w:rsid w:val="FEFC4109"/>
    <w:rsid w:val="FF7AD0F2"/>
    <w:rsid w:val="FF7BEA75"/>
    <w:rsid w:val="FF7C9063"/>
    <w:rsid w:val="FF7D744F"/>
    <w:rsid w:val="FF7F306E"/>
    <w:rsid w:val="FF9C1818"/>
    <w:rsid w:val="FFAF7370"/>
    <w:rsid w:val="FFB6F229"/>
    <w:rsid w:val="FFC9F138"/>
    <w:rsid w:val="FFDE5EEB"/>
    <w:rsid w:val="FFDF6AF7"/>
    <w:rsid w:val="FFDFAECB"/>
    <w:rsid w:val="FFEC31E9"/>
    <w:rsid w:val="FFEF5D2A"/>
    <w:rsid w:val="FFEF728A"/>
    <w:rsid w:val="FFF207C4"/>
    <w:rsid w:val="FFF7A96A"/>
    <w:rsid w:val="FFF7E4D6"/>
    <w:rsid w:val="FFFB0612"/>
    <w:rsid w:val="FFFD1AB9"/>
    <w:rsid w:val="FFFE99FD"/>
  </w:rsids>
  <m:mathPr>
    <m:mathFont m:val="Cambria Math"/>
    <m:brkBin m:val="before"/>
    <m:brkBinSub m:val="--"/>
    <m:smallFrac/>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fillcolor="white">
      <v:fill color="white"/>
    </o:shapedefaults>
    <o:shapelayout v:ext="edit">
      <o:idmap v:ext="edit" data="2"/>
    </o:shapelayout>
  </w:shapeDefaults>
  <w:decimalSymbol w:val="."/>
  <w:listSeparator w:val=","/>
  <w14:docId w14:val="773CFC1D"/>
  <w15:docId w15:val="{81918256-1339-482A-B1E8-C4CC640B00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uiPriority="39" w:qFormat="1"/>
    <w:lsdException w:name="toc 3" w:semiHidden="1" w:uiPriority="39" w:unhideWhenUsed="1"/>
    <w:lsdException w:name="toc 4" w:semiHidden="1" w:uiPriority="39" w:unhideWhenUsed="1"/>
    <w:lsdException w:name="toc 5" w:semiHidden="1" w:uiPriority="39" w:unhideWhenUsed="1"/>
    <w:lsdException w:name="toc 6" w:uiPriority="39" w:unhideWhenUsed="1" w:qFormat="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uiPriority="0" w:qFormat="1"/>
    <w:lsdException w:name="Date" w:semiHidden="1" w:unhideWhenUsed="1"/>
    <w:lsdException w:name="Body Text First Indent" w:unhideWhenUs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nhideWhenUsed="1"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spacing w:before="60" w:after="60" w:line="360" w:lineRule="auto"/>
      <w:ind w:firstLineChars="200" w:firstLine="200"/>
      <w:jc w:val="both"/>
    </w:pPr>
    <w:rPr>
      <w:rFonts w:ascii="Arial" w:hAnsi="Arial"/>
      <w:kern w:val="2"/>
      <w:sz w:val="24"/>
      <w:szCs w:val="24"/>
    </w:rPr>
  </w:style>
  <w:style w:type="paragraph" w:styleId="1">
    <w:name w:val="heading 1"/>
    <w:basedOn w:val="a"/>
    <w:next w:val="a"/>
    <w:link w:val="10"/>
    <w:qFormat/>
    <w:pPr>
      <w:keepNext/>
      <w:keepLines/>
      <w:numPr>
        <w:numId w:val="1"/>
      </w:numPr>
      <w:tabs>
        <w:tab w:val="left" w:pos="432"/>
      </w:tabs>
      <w:spacing w:before="340" w:after="330" w:line="578" w:lineRule="auto"/>
      <w:ind w:firstLineChars="0" w:firstLine="0"/>
      <w:outlineLvl w:val="0"/>
    </w:pPr>
    <w:rPr>
      <w:rFonts w:ascii="Times New Roman" w:hAnsi="Times New Roman"/>
      <w:b/>
      <w:bCs/>
      <w:kern w:val="44"/>
      <w:sz w:val="44"/>
      <w:szCs w:val="44"/>
    </w:rPr>
  </w:style>
  <w:style w:type="paragraph" w:styleId="2">
    <w:name w:val="heading 2"/>
    <w:basedOn w:val="a"/>
    <w:next w:val="a"/>
    <w:link w:val="20"/>
    <w:qFormat/>
    <w:pPr>
      <w:keepNext/>
      <w:keepLines/>
      <w:numPr>
        <w:ilvl w:val="1"/>
        <w:numId w:val="1"/>
      </w:numPr>
      <w:tabs>
        <w:tab w:val="left" w:pos="432"/>
        <w:tab w:val="left" w:pos="576"/>
        <w:tab w:val="left" w:pos="720"/>
      </w:tabs>
      <w:spacing w:before="260" w:after="260" w:line="416" w:lineRule="auto"/>
      <w:ind w:firstLineChars="0" w:firstLine="0"/>
      <w:outlineLvl w:val="1"/>
    </w:pPr>
    <w:rPr>
      <w:rFonts w:eastAsia="黑体"/>
      <w:b/>
      <w:bCs/>
      <w:kern w:val="0"/>
      <w:sz w:val="32"/>
      <w:szCs w:val="32"/>
    </w:rPr>
  </w:style>
  <w:style w:type="paragraph" w:styleId="3">
    <w:name w:val="heading 3"/>
    <w:basedOn w:val="a"/>
    <w:next w:val="a"/>
    <w:link w:val="30"/>
    <w:qFormat/>
    <w:pPr>
      <w:keepNext/>
      <w:keepLines/>
      <w:numPr>
        <w:ilvl w:val="2"/>
        <w:numId w:val="1"/>
      </w:numPr>
      <w:tabs>
        <w:tab w:val="left" w:pos="432"/>
        <w:tab w:val="left" w:pos="862"/>
      </w:tabs>
      <w:spacing w:before="260" w:after="260" w:line="416" w:lineRule="auto"/>
      <w:ind w:firstLineChars="0" w:firstLine="0"/>
      <w:outlineLvl w:val="2"/>
    </w:pPr>
    <w:rPr>
      <w:rFonts w:ascii="Times New Roman" w:hAnsi="Times New Roman"/>
      <w:b/>
      <w:bCs/>
      <w:kern w:val="0"/>
      <w:sz w:val="32"/>
      <w:szCs w:val="32"/>
    </w:rPr>
  </w:style>
  <w:style w:type="paragraph" w:styleId="4">
    <w:name w:val="heading 4"/>
    <w:basedOn w:val="a"/>
    <w:next w:val="a"/>
    <w:link w:val="40"/>
    <w:qFormat/>
    <w:pPr>
      <w:keepNext/>
      <w:keepLines/>
      <w:numPr>
        <w:ilvl w:val="3"/>
        <w:numId w:val="1"/>
      </w:numPr>
      <w:tabs>
        <w:tab w:val="left" w:pos="432"/>
        <w:tab w:val="left" w:pos="1044"/>
      </w:tabs>
      <w:spacing w:before="280" w:after="290" w:line="376" w:lineRule="auto"/>
      <w:ind w:firstLineChars="0" w:firstLine="0"/>
      <w:outlineLvl w:val="3"/>
    </w:pPr>
    <w:rPr>
      <w:rFonts w:eastAsia="黑体"/>
      <w:b/>
      <w:bCs/>
      <w:kern w:val="0"/>
      <w:sz w:val="28"/>
      <w:szCs w:val="28"/>
    </w:rPr>
  </w:style>
  <w:style w:type="paragraph" w:styleId="5">
    <w:name w:val="heading 5"/>
    <w:basedOn w:val="a"/>
    <w:next w:val="a"/>
    <w:link w:val="50"/>
    <w:qFormat/>
    <w:pPr>
      <w:keepNext/>
      <w:keepLines/>
      <w:numPr>
        <w:ilvl w:val="4"/>
        <w:numId w:val="1"/>
      </w:numPr>
      <w:tabs>
        <w:tab w:val="left" w:pos="432"/>
        <w:tab w:val="left" w:pos="2088"/>
      </w:tabs>
      <w:spacing w:before="280" w:after="290" w:line="376" w:lineRule="auto"/>
      <w:ind w:firstLineChars="0" w:firstLine="0"/>
      <w:outlineLvl w:val="4"/>
    </w:pPr>
    <w:rPr>
      <w:rFonts w:ascii="Times New Roman" w:hAnsi="Times New Roman"/>
      <w:b/>
      <w:bCs/>
      <w:kern w:val="0"/>
      <w:sz w:val="28"/>
      <w:szCs w:val="28"/>
    </w:rPr>
  </w:style>
  <w:style w:type="paragraph" w:styleId="6">
    <w:name w:val="heading 6"/>
    <w:basedOn w:val="a"/>
    <w:next w:val="a"/>
    <w:link w:val="60"/>
    <w:qFormat/>
    <w:pPr>
      <w:keepNext/>
      <w:keepLines/>
      <w:numPr>
        <w:ilvl w:val="5"/>
        <w:numId w:val="1"/>
      </w:numPr>
      <w:tabs>
        <w:tab w:val="left" w:pos="432"/>
        <w:tab w:val="left" w:pos="1152"/>
      </w:tabs>
      <w:spacing w:before="240" w:after="64" w:line="320" w:lineRule="auto"/>
      <w:ind w:firstLineChars="0" w:firstLine="0"/>
      <w:outlineLvl w:val="5"/>
    </w:pPr>
    <w:rPr>
      <w:rFonts w:eastAsia="黑体"/>
      <w:b/>
      <w:bCs/>
      <w:kern w:val="0"/>
    </w:rPr>
  </w:style>
  <w:style w:type="paragraph" w:styleId="7">
    <w:name w:val="heading 7"/>
    <w:basedOn w:val="a"/>
    <w:next w:val="a"/>
    <w:link w:val="70"/>
    <w:qFormat/>
    <w:pPr>
      <w:keepNext/>
      <w:keepLines/>
      <w:numPr>
        <w:ilvl w:val="6"/>
        <w:numId w:val="1"/>
      </w:numPr>
      <w:tabs>
        <w:tab w:val="left" w:pos="432"/>
        <w:tab w:val="left" w:pos="1296"/>
      </w:tabs>
      <w:spacing w:before="240" w:after="64" w:line="320" w:lineRule="auto"/>
      <w:ind w:firstLineChars="0" w:firstLine="0"/>
      <w:outlineLvl w:val="6"/>
    </w:pPr>
    <w:rPr>
      <w:rFonts w:ascii="Times New Roman" w:hAnsi="Times New Roman"/>
      <w:b/>
      <w:bCs/>
      <w:kern w:val="0"/>
    </w:rPr>
  </w:style>
  <w:style w:type="paragraph" w:styleId="8">
    <w:name w:val="heading 8"/>
    <w:basedOn w:val="a"/>
    <w:next w:val="a"/>
    <w:link w:val="80"/>
    <w:qFormat/>
    <w:pPr>
      <w:keepNext/>
      <w:keepLines/>
      <w:numPr>
        <w:ilvl w:val="7"/>
        <w:numId w:val="1"/>
      </w:numPr>
      <w:tabs>
        <w:tab w:val="left" w:pos="432"/>
        <w:tab w:val="left" w:pos="1440"/>
      </w:tabs>
      <w:spacing w:before="240" w:after="64" w:line="320" w:lineRule="auto"/>
      <w:ind w:firstLineChars="0" w:firstLine="0"/>
      <w:outlineLvl w:val="7"/>
    </w:pPr>
    <w:rPr>
      <w:rFonts w:eastAsia="黑体"/>
      <w:kern w:val="0"/>
    </w:rPr>
  </w:style>
  <w:style w:type="paragraph" w:styleId="9">
    <w:name w:val="heading 9"/>
    <w:basedOn w:val="a"/>
    <w:next w:val="a"/>
    <w:link w:val="90"/>
    <w:qFormat/>
    <w:pPr>
      <w:keepNext/>
      <w:keepLines/>
      <w:numPr>
        <w:ilvl w:val="8"/>
        <w:numId w:val="1"/>
      </w:numPr>
      <w:tabs>
        <w:tab w:val="left" w:pos="432"/>
        <w:tab w:val="left" w:pos="1584"/>
      </w:tabs>
      <w:spacing w:before="240" w:after="64" w:line="320" w:lineRule="auto"/>
      <w:ind w:firstLineChars="0" w:firstLine="0"/>
      <w:outlineLvl w:val="8"/>
    </w:pPr>
    <w:rPr>
      <w:rFonts w:eastAsia="黑体"/>
      <w:kern w:val="0"/>
      <w:sz w:val="20"/>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next w:val="a"/>
    <w:qFormat/>
    <w:pPr>
      <w:spacing w:line="300" w:lineRule="auto"/>
      <w:ind w:firstLine="420"/>
      <w:textAlignment w:val="baseline"/>
    </w:pPr>
    <w:rPr>
      <w:szCs w:val="20"/>
    </w:rPr>
  </w:style>
  <w:style w:type="paragraph" w:styleId="a4">
    <w:name w:val="Document Map"/>
    <w:basedOn w:val="a"/>
    <w:link w:val="a5"/>
    <w:uiPriority w:val="99"/>
    <w:unhideWhenUsed/>
    <w:qFormat/>
    <w:rPr>
      <w:rFonts w:ascii="宋体"/>
      <w:kern w:val="0"/>
      <w:sz w:val="18"/>
      <w:szCs w:val="18"/>
    </w:rPr>
  </w:style>
  <w:style w:type="paragraph" w:styleId="a6">
    <w:name w:val="annotation text"/>
    <w:basedOn w:val="a"/>
    <w:link w:val="a7"/>
    <w:uiPriority w:val="99"/>
    <w:unhideWhenUsed/>
    <w:qFormat/>
    <w:pPr>
      <w:jc w:val="left"/>
    </w:pPr>
    <w:rPr>
      <w:kern w:val="0"/>
    </w:rPr>
  </w:style>
  <w:style w:type="paragraph" w:styleId="a8">
    <w:name w:val="Salutation"/>
    <w:basedOn w:val="a"/>
    <w:next w:val="a"/>
    <w:link w:val="a9"/>
    <w:qFormat/>
    <w:pPr>
      <w:spacing w:before="0" w:after="0" w:line="240" w:lineRule="auto"/>
      <w:ind w:firstLineChars="0" w:firstLine="0"/>
    </w:pPr>
    <w:rPr>
      <w:rFonts w:ascii="Times New Roman" w:hAnsi="Times New Roman"/>
      <w:kern w:val="0"/>
      <w:szCs w:val="20"/>
    </w:rPr>
  </w:style>
  <w:style w:type="paragraph" w:styleId="aa">
    <w:name w:val="Body Text"/>
    <w:basedOn w:val="a"/>
    <w:next w:val="a"/>
    <w:uiPriority w:val="99"/>
    <w:unhideWhenUsed/>
    <w:qFormat/>
    <w:pPr>
      <w:adjustRightInd w:val="0"/>
      <w:spacing w:line="600" w:lineRule="exact"/>
      <w:textAlignment w:val="baseline"/>
    </w:pPr>
    <w:rPr>
      <w:rFonts w:eastAsia="仿宋体"/>
      <w:b/>
      <w:kern w:val="0"/>
      <w:sz w:val="32"/>
    </w:rPr>
  </w:style>
  <w:style w:type="paragraph" w:styleId="ab">
    <w:name w:val="Balloon Text"/>
    <w:basedOn w:val="a"/>
    <w:link w:val="ac"/>
    <w:uiPriority w:val="99"/>
    <w:unhideWhenUsed/>
    <w:qFormat/>
    <w:pPr>
      <w:spacing w:before="0" w:after="0" w:line="240" w:lineRule="auto"/>
    </w:pPr>
    <w:rPr>
      <w:kern w:val="0"/>
      <w:sz w:val="18"/>
      <w:szCs w:val="18"/>
    </w:rPr>
  </w:style>
  <w:style w:type="paragraph" w:styleId="ad">
    <w:name w:val="footer"/>
    <w:basedOn w:val="a"/>
    <w:link w:val="ae"/>
    <w:uiPriority w:val="99"/>
    <w:unhideWhenUsed/>
    <w:qFormat/>
    <w:pPr>
      <w:tabs>
        <w:tab w:val="center" w:pos="4153"/>
        <w:tab w:val="right" w:pos="8306"/>
      </w:tabs>
      <w:snapToGrid w:val="0"/>
      <w:spacing w:line="240" w:lineRule="auto"/>
      <w:jc w:val="left"/>
    </w:pPr>
    <w:rPr>
      <w:kern w:val="0"/>
      <w:sz w:val="18"/>
      <w:szCs w:val="18"/>
    </w:rPr>
  </w:style>
  <w:style w:type="paragraph" w:styleId="af">
    <w:name w:val="header"/>
    <w:basedOn w:val="a"/>
    <w:link w:val="af0"/>
    <w:uiPriority w:val="99"/>
    <w:unhideWhenUsed/>
    <w:qFormat/>
    <w:pPr>
      <w:pBdr>
        <w:bottom w:val="single" w:sz="6" w:space="1" w:color="auto"/>
      </w:pBdr>
      <w:tabs>
        <w:tab w:val="center" w:pos="4153"/>
        <w:tab w:val="right" w:pos="8306"/>
      </w:tabs>
      <w:snapToGrid w:val="0"/>
      <w:spacing w:line="240" w:lineRule="auto"/>
      <w:jc w:val="center"/>
    </w:pPr>
    <w:rPr>
      <w:kern w:val="0"/>
      <w:sz w:val="18"/>
      <w:szCs w:val="18"/>
    </w:rPr>
  </w:style>
  <w:style w:type="paragraph" w:styleId="TOC6">
    <w:name w:val="toc 6"/>
    <w:basedOn w:val="a"/>
    <w:next w:val="a"/>
    <w:uiPriority w:val="39"/>
    <w:unhideWhenUsed/>
    <w:qFormat/>
    <w:pPr>
      <w:ind w:left="1050"/>
      <w:jc w:val="left"/>
    </w:pPr>
    <w:rPr>
      <w:sz w:val="18"/>
      <w:szCs w:val="18"/>
    </w:rPr>
  </w:style>
  <w:style w:type="paragraph" w:styleId="TOC2">
    <w:name w:val="toc 2"/>
    <w:basedOn w:val="a"/>
    <w:next w:val="a"/>
    <w:uiPriority w:val="39"/>
    <w:qFormat/>
    <w:pPr>
      <w:tabs>
        <w:tab w:val="left" w:pos="1080"/>
        <w:tab w:val="right" w:leader="dot" w:pos="8302"/>
      </w:tabs>
      <w:ind w:leftChars="150" w:left="1080" w:hangingChars="360" w:hanging="720"/>
      <w:jc w:val="left"/>
    </w:pPr>
    <w:rPr>
      <w:smallCaps/>
      <w:sz w:val="20"/>
      <w:szCs w:val="20"/>
    </w:rPr>
  </w:style>
  <w:style w:type="paragraph" w:styleId="af1">
    <w:name w:val="Normal (Web)"/>
    <w:basedOn w:val="a"/>
    <w:uiPriority w:val="99"/>
    <w:semiHidden/>
    <w:unhideWhenUsed/>
    <w:qFormat/>
    <w:pPr>
      <w:widowControl/>
      <w:spacing w:before="100" w:beforeAutospacing="1" w:after="100" w:afterAutospacing="1" w:line="240" w:lineRule="auto"/>
      <w:ind w:firstLineChars="0" w:firstLine="0"/>
      <w:jc w:val="left"/>
    </w:pPr>
    <w:rPr>
      <w:rFonts w:ascii="宋体" w:hAnsi="宋体" w:cs="宋体"/>
      <w:kern w:val="0"/>
    </w:rPr>
  </w:style>
  <w:style w:type="paragraph" w:styleId="af2">
    <w:name w:val="annotation subject"/>
    <w:basedOn w:val="a6"/>
    <w:next w:val="a6"/>
    <w:link w:val="af3"/>
    <w:uiPriority w:val="99"/>
    <w:unhideWhenUsed/>
    <w:qFormat/>
    <w:rPr>
      <w:b/>
      <w:bCs/>
    </w:rPr>
  </w:style>
  <w:style w:type="paragraph" w:styleId="af4">
    <w:name w:val="Body Text First Indent"/>
    <w:basedOn w:val="aa"/>
    <w:next w:val="TOC6"/>
    <w:uiPriority w:val="99"/>
    <w:unhideWhenUsed/>
    <w:qFormat/>
    <w:pPr>
      <w:adjustRightInd/>
      <w:spacing w:after="120" w:line="240" w:lineRule="auto"/>
      <w:ind w:firstLineChars="100" w:firstLine="420"/>
      <w:textAlignment w:val="auto"/>
    </w:pPr>
    <w:rPr>
      <w:rFonts w:eastAsia="宋体"/>
      <w:b w:val="0"/>
      <w:kern w:val="2"/>
      <w:sz w:val="21"/>
    </w:rPr>
  </w:style>
  <w:style w:type="table" w:styleId="af5">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Strong"/>
    <w:basedOn w:val="a0"/>
    <w:uiPriority w:val="22"/>
    <w:qFormat/>
    <w:rPr>
      <w:b/>
    </w:rPr>
  </w:style>
  <w:style w:type="character" w:styleId="af7">
    <w:name w:val="annotation reference"/>
    <w:uiPriority w:val="99"/>
    <w:unhideWhenUsed/>
    <w:qFormat/>
    <w:rPr>
      <w:sz w:val="21"/>
      <w:szCs w:val="21"/>
    </w:rPr>
  </w:style>
  <w:style w:type="character" w:customStyle="1" w:styleId="30">
    <w:name w:val="标题 3 字符"/>
    <w:link w:val="3"/>
    <w:qFormat/>
    <w:rPr>
      <w:rFonts w:ascii="Times New Roman" w:eastAsia="宋体" w:hAnsi="Times New Roman" w:cs="Times New Roman"/>
      <w:b/>
      <w:bCs/>
      <w:sz w:val="32"/>
      <w:szCs w:val="32"/>
    </w:rPr>
  </w:style>
  <w:style w:type="character" w:customStyle="1" w:styleId="50">
    <w:name w:val="标题 5 字符"/>
    <w:link w:val="5"/>
    <w:qFormat/>
    <w:rPr>
      <w:rFonts w:ascii="Times New Roman" w:eastAsia="宋体" w:hAnsi="Times New Roman" w:cs="Times New Roman"/>
      <w:b/>
      <w:bCs/>
      <w:sz w:val="28"/>
      <w:szCs w:val="28"/>
    </w:rPr>
  </w:style>
  <w:style w:type="paragraph" w:customStyle="1" w:styleId="af8">
    <w:name w:val="封面"/>
    <w:basedOn w:val="a"/>
    <w:qFormat/>
    <w:pPr>
      <w:adjustRightInd w:val="0"/>
      <w:spacing w:before="0" w:after="0" w:line="360" w:lineRule="atLeast"/>
      <w:ind w:firstLineChars="0" w:firstLine="0"/>
      <w:jc w:val="right"/>
      <w:textAlignment w:val="baseline"/>
    </w:pPr>
    <w:rPr>
      <w:kern w:val="0"/>
      <w:szCs w:val="20"/>
    </w:rPr>
  </w:style>
  <w:style w:type="paragraph" w:customStyle="1" w:styleId="11">
    <w:name w:val="列表段落1"/>
    <w:basedOn w:val="a"/>
    <w:uiPriority w:val="34"/>
    <w:qFormat/>
    <w:pPr>
      <w:spacing w:before="0" w:after="0" w:line="240" w:lineRule="auto"/>
      <w:ind w:firstLine="420"/>
    </w:pPr>
    <w:rPr>
      <w:rFonts w:ascii="Calibri" w:hAnsi="Calibri"/>
      <w:sz w:val="21"/>
      <w:szCs w:val="22"/>
    </w:rPr>
  </w:style>
  <w:style w:type="character" w:customStyle="1" w:styleId="10">
    <w:name w:val="标题 1 字符"/>
    <w:link w:val="1"/>
    <w:qFormat/>
    <w:rPr>
      <w:rFonts w:ascii="Times New Roman" w:hAnsi="Times New Roman"/>
      <w:b/>
      <w:bCs/>
      <w:kern w:val="44"/>
      <w:sz w:val="44"/>
      <w:szCs w:val="44"/>
    </w:rPr>
  </w:style>
  <w:style w:type="character" w:customStyle="1" w:styleId="20">
    <w:name w:val="标题 2 字符"/>
    <w:link w:val="2"/>
    <w:qFormat/>
    <w:rPr>
      <w:rFonts w:ascii="Arial" w:eastAsia="黑体" w:hAnsi="Arial" w:cs="Times New Roman"/>
      <w:b/>
      <w:bCs/>
      <w:sz w:val="32"/>
      <w:szCs w:val="32"/>
    </w:rPr>
  </w:style>
  <w:style w:type="character" w:customStyle="1" w:styleId="40">
    <w:name w:val="标题 4 字符"/>
    <w:link w:val="4"/>
    <w:qFormat/>
    <w:rPr>
      <w:rFonts w:ascii="Arial" w:eastAsia="黑体" w:hAnsi="Arial" w:cs="Times New Roman"/>
      <w:b/>
      <w:bCs/>
      <w:sz w:val="28"/>
      <w:szCs w:val="28"/>
    </w:rPr>
  </w:style>
  <w:style w:type="character" w:customStyle="1" w:styleId="60">
    <w:name w:val="标题 6 字符"/>
    <w:link w:val="6"/>
    <w:qFormat/>
    <w:rPr>
      <w:rFonts w:ascii="Arial" w:eastAsia="黑体" w:hAnsi="Arial" w:cs="Times New Roman"/>
      <w:b/>
      <w:bCs/>
      <w:sz w:val="24"/>
      <w:szCs w:val="24"/>
    </w:rPr>
  </w:style>
  <w:style w:type="character" w:customStyle="1" w:styleId="70">
    <w:name w:val="标题 7 字符"/>
    <w:link w:val="7"/>
    <w:qFormat/>
    <w:rPr>
      <w:rFonts w:ascii="Times New Roman" w:eastAsia="宋体" w:hAnsi="Times New Roman" w:cs="Times New Roman"/>
      <w:b/>
      <w:bCs/>
      <w:sz w:val="24"/>
      <w:szCs w:val="24"/>
    </w:rPr>
  </w:style>
  <w:style w:type="character" w:customStyle="1" w:styleId="80">
    <w:name w:val="标题 8 字符"/>
    <w:link w:val="8"/>
    <w:qFormat/>
    <w:rPr>
      <w:rFonts w:ascii="Arial" w:eastAsia="黑体" w:hAnsi="Arial" w:cs="Times New Roman"/>
      <w:sz w:val="24"/>
      <w:szCs w:val="24"/>
    </w:rPr>
  </w:style>
  <w:style w:type="character" w:customStyle="1" w:styleId="90">
    <w:name w:val="标题 9 字符"/>
    <w:link w:val="9"/>
    <w:qFormat/>
    <w:rPr>
      <w:rFonts w:ascii="Arial" w:eastAsia="黑体" w:hAnsi="Arial" w:cs="Times New Roman"/>
      <w:szCs w:val="21"/>
    </w:rPr>
  </w:style>
  <w:style w:type="character" w:customStyle="1" w:styleId="af0">
    <w:name w:val="页眉 字符"/>
    <w:link w:val="af"/>
    <w:uiPriority w:val="99"/>
    <w:qFormat/>
    <w:rPr>
      <w:rFonts w:ascii="Arial" w:eastAsia="宋体" w:hAnsi="Arial" w:cs="Times New Roman"/>
      <w:sz w:val="18"/>
      <w:szCs w:val="18"/>
    </w:rPr>
  </w:style>
  <w:style w:type="character" w:customStyle="1" w:styleId="ae">
    <w:name w:val="页脚 字符"/>
    <w:link w:val="ad"/>
    <w:uiPriority w:val="99"/>
    <w:qFormat/>
    <w:rPr>
      <w:rFonts w:ascii="Arial" w:eastAsia="宋体" w:hAnsi="Arial" w:cs="Times New Roman"/>
      <w:sz w:val="18"/>
      <w:szCs w:val="18"/>
    </w:rPr>
  </w:style>
  <w:style w:type="character" w:customStyle="1" w:styleId="a7">
    <w:name w:val="批注文字 字符"/>
    <w:link w:val="a6"/>
    <w:uiPriority w:val="99"/>
    <w:semiHidden/>
    <w:qFormat/>
    <w:rPr>
      <w:rFonts w:ascii="Arial" w:eastAsia="宋体" w:hAnsi="Arial" w:cs="Times New Roman"/>
      <w:sz w:val="24"/>
      <w:szCs w:val="24"/>
    </w:rPr>
  </w:style>
  <w:style w:type="character" w:customStyle="1" w:styleId="af3">
    <w:name w:val="批注主题 字符"/>
    <w:link w:val="af2"/>
    <w:uiPriority w:val="99"/>
    <w:semiHidden/>
    <w:qFormat/>
    <w:rPr>
      <w:rFonts w:ascii="Arial" w:eastAsia="宋体" w:hAnsi="Arial" w:cs="Times New Roman"/>
      <w:b/>
      <w:bCs/>
      <w:sz w:val="24"/>
      <w:szCs w:val="24"/>
    </w:rPr>
  </w:style>
  <w:style w:type="character" w:customStyle="1" w:styleId="ac">
    <w:name w:val="批注框文本 字符"/>
    <w:link w:val="ab"/>
    <w:uiPriority w:val="99"/>
    <w:semiHidden/>
    <w:qFormat/>
    <w:rPr>
      <w:rFonts w:ascii="Arial" w:eastAsia="宋体" w:hAnsi="Arial" w:cs="Times New Roman"/>
      <w:sz w:val="18"/>
      <w:szCs w:val="18"/>
    </w:rPr>
  </w:style>
  <w:style w:type="character" w:customStyle="1" w:styleId="a9">
    <w:name w:val="称呼 字符"/>
    <w:link w:val="a8"/>
    <w:qFormat/>
    <w:rPr>
      <w:rFonts w:ascii="Times New Roman" w:eastAsia="宋体" w:hAnsi="Times New Roman" w:cs="Times New Roman"/>
      <w:sz w:val="24"/>
      <w:szCs w:val="20"/>
    </w:rPr>
  </w:style>
  <w:style w:type="character" w:customStyle="1" w:styleId="a5">
    <w:name w:val="文档结构图 字符"/>
    <w:link w:val="a4"/>
    <w:uiPriority w:val="99"/>
    <w:semiHidden/>
    <w:qFormat/>
    <w:rPr>
      <w:rFonts w:ascii="宋体" w:eastAsia="宋体" w:hAnsi="Arial" w:cs="Times New Roman"/>
      <w:sz w:val="18"/>
      <w:szCs w:val="18"/>
    </w:rPr>
  </w:style>
  <w:style w:type="paragraph" w:customStyle="1" w:styleId="ListParagraph1">
    <w:name w:val="List Paragraph1"/>
    <w:basedOn w:val="a"/>
    <w:qFormat/>
    <w:pPr>
      <w:spacing w:before="0" w:after="0"/>
      <w:ind w:firstLine="420"/>
    </w:pPr>
    <w:rPr>
      <w:rFonts w:ascii="Calibri" w:hAnsi="Calibri"/>
      <w:szCs w:val="22"/>
    </w:rPr>
  </w:style>
  <w:style w:type="paragraph" w:customStyle="1" w:styleId="111">
    <w:name w:val="列表段落111"/>
    <w:basedOn w:val="a"/>
    <w:uiPriority w:val="99"/>
    <w:qFormat/>
    <w:pPr>
      <w:ind w:firstLine="420"/>
    </w:pPr>
    <w:rPr>
      <w:rFonts w:ascii="Times New Roman" w:hAnsi="Times New Roman"/>
    </w:rPr>
  </w:style>
  <w:style w:type="paragraph" w:customStyle="1" w:styleId="af9">
    <w:name w:val="內文"/>
    <w:qFormat/>
    <w:pPr>
      <w:widowControl w:val="0"/>
      <w:jc w:val="both"/>
    </w:pPr>
    <w:rPr>
      <w:rFonts w:eastAsia="Arial Unicode MS" w:hAnsi="Arial Unicode MS" w:cs="Arial Unicode MS"/>
      <w:color w:val="000000"/>
      <w:kern w:val="2"/>
      <w:sz w:val="21"/>
      <w:szCs w:val="21"/>
    </w:rPr>
  </w:style>
  <w:style w:type="paragraph" w:customStyle="1" w:styleId="110">
    <w:name w:val="列表段落11"/>
    <w:basedOn w:val="a"/>
    <w:uiPriority w:val="99"/>
    <w:qFormat/>
    <w:pPr>
      <w:ind w:firstLine="420"/>
    </w:pPr>
    <w:rPr>
      <w:rFonts w:ascii="Times New Roman" w:hAnsi="Times New Roman"/>
    </w:rPr>
  </w:style>
  <w:style w:type="paragraph" w:styleId="afa">
    <w:name w:val="List Paragraph"/>
    <w:basedOn w:val="a"/>
    <w:uiPriority w:val="99"/>
    <w:unhideWhenUsed/>
    <w:qFormat/>
    <w:pPr>
      <w:ind w:firstLine="420"/>
    </w:pPr>
  </w:style>
  <w:style w:type="paragraph" w:customStyle="1" w:styleId="12">
    <w:name w:val="修订1"/>
    <w:hidden/>
    <w:uiPriority w:val="99"/>
    <w:unhideWhenUsed/>
    <w:rPr>
      <w:rFonts w:ascii="Arial" w:hAnsi="Arial"/>
      <w:kern w:val="2"/>
      <w:sz w:val="24"/>
      <w:szCs w:val="24"/>
    </w:rPr>
  </w:style>
  <w:style w:type="paragraph" w:customStyle="1" w:styleId="21">
    <w:name w:val="修订2"/>
    <w:hidden/>
    <w:uiPriority w:val="99"/>
    <w:unhideWhenUsed/>
    <w:rPr>
      <w:rFonts w:ascii="Arial" w:hAnsi="Arial"/>
      <w:kern w:val="2"/>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8</Pages>
  <Words>599</Words>
  <Characters>3416</Characters>
  <Application>Microsoft Office Word</Application>
  <DocSecurity>0</DocSecurity>
  <Lines>28</Lines>
  <Paragraphs>8</Paragraphs>
  <ScaleCrop>false</ScaleCrop>
  <Company>Microsoft</Company>
  <LinksUpToDate>false</LinksUpToDate>
  <CharactersWithSpaces>4007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gaomin</dc:creator>
  <cp:lastModifiedBy>麻 伟峰</cp:lastModifiedBy>
  <cp:revision>10</cp:revision>
  <dcterms:created xsi:type="dcterms:W3CDTF">2026-05-23T10:20:00Z</dcterms:created>
  <dcterms:modified xsi:type="dcterms:W3CDTF">2026-07-14T01:11:00Z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2052-12.1.26026.26026</vt:lpwstr>
  </property>
  <property fmtid="{D5CDD505-2E9C-101B-9397-08002B2CF9AE}" pid="3" name="ICV">
    <vt:lpwstr>5F33BFDD425579CF9C17316AFDAD971F_43</vt:lpwstr>
  </property>
  <property fmtid="{D5CDD505-2E9C-101B-9397-08002B2CF9AE}" pid="4" name="KSOTemplateDocerSaveRecord">
    <vt:lpwstr>eyJoZGlkIjoiNjc2Y2I4ZTQ1YjAxMzBjM2UzZDZjMGJkY2U3OTQ2NjAiLCJ1c2VySWQiOiIxMTI0NTg4MjUzIn0=</vt:lpwstr>
  </property>
</Properties>
</file>